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C86C2">
      <w:pPr>
        <w:widowControl/>
        <w:spacing w:line="360" w:lineRule="auto"/>
        <w:ind w:firstLine="0" w:firstLineChars="0"/>
        <w:jc w:val="center"/>
        <w:rPr>
          <w:rFonts w:eastAsia="黑体"/>
          <w:snapToGrid w:val="0"/>
          <w:kern w:val="32"/>
          <w:sz w:val="48"/>
          <w:szCs w:val="28"/>
          <w:highlight w:val="none"/>
        </w:rPr>
      </w:pPr>
    </w:p>
    <w:p w14:paraId="17FD745A">
      <w:pPr>
        <w:widowControl/>
        <w:spacing w:line="360" w:lineRule="auto"/>
        <w:ind w:firstLine="0" w:firstLineChars="0"/>
        <w:jc w:val="center"/>
        <w:rPr>
          <w:rFonts w:eastAsia="黑体"/>
          <w:snapToGrid w:val="0"/>
          <w:kern w:val="32"/>
          <w:sz w:val="48"/>
          <w:szCs w:val="28"/>
          <w:highlight w:val="none"/>
        </w:rPr>
      </w:pPr>
    </w:p>
    <w:p w14:paraId="0C2667B2">
      <w:pPr>
        <w:widowControl/>
        <w:spacing w:line="360" w:lineRule="auto"/>
        <w:ind w:firstLine="0" w:firstLineChars="0"/>
        <w:jc w:val="center"/>
        <w:rPr>
          <w:rFonts w:eastAsia="黑体"/>
          <w:snapToGrid w:val="0"/>
          <w:kern w:val="32"/>
          <w:sz w:val="48"/>
          <w:szCs w:val="28"/>
          <w:highlight w:val="none"/>
        </w:rPr>
      </w:pPr>
    </w:p>
    <w:p w14:paraId="1E1CF1D7">
      <w:pPr>
        <w:widowControl/>
        <w:spacing w:line="480" w:lineRule="auto"/>
        <w:ind w:firstLine="0" w:firstLineChars="0"/>
        <w:jc w:val="center"/>
        <w:rPr>
          <w:rFonts w:eastAsia="黑体"/>
          <w:snapToGrid w:val="0"/>
          <w:kern w:val="32"/>
          <w:sz w:val="52"/>
          <w:szCs w:val="28"/>
          <w:highlight w:val="none"/>
        </w:rPr>
      </w:pPr>
      <w:r>
        <w:rPr>
          <w:rFonts w:hint="eastAsia" w:eastAsia="黑体"/>
          <w:snapToGrid w:val="0"/>
          <w:kern w:val="32"/>
          <w:sz w:val="52"/>
          <w:szCs w:val="28"/>
          <w:highlight w:val="none"/>
        </w:rPr>
        <w:t>安顺市</w:t>
      </w:r>
      <w:r>
        <w:rPr>
          <w:rFonts w:hint="eastAsia" w:eastAsia="楷体"/>
          <w:snapToGrid w:val="0"/>
          <w:kern w:val="32"/>
          <w:sz w:val="52"/>
          <w:szCs w:val="28"/>
          <w:highlight w:val="none"/>
        </w:rPr>
        <w:t>“</w:t>
      </w:r>
      <w:r>
        <w:rPr>
          <w:rFonts w:hint="eastAsia" w:eastAsia="黑体"/>
          <w:snapToGrid w:val="0"/>
          <w:kern w:val="32"/>
          <w:sz w:val="52"/>
          <w:szCs w:val="28"/>
          <w:highlight w:val="none"/>
        </w:rPr>
        <w:t>十四五</w:t>
      </w:r>
      <w:r>
        <w:rPr>
          <w:rFonts w:hint="eastAsia" w:eastAsia="楷体"/>
          <w:snapToGrid w:val="0"/>
          <w:kern w:val="32"/>
          <w:sz w:val="52"/>
          <w:szCs w:val="28"/>
          <w:highlight w:val="none"/>
        </w:rPr>
        <w:t>”</w:t>
      </w:r>
      <w:r>
        <w:rPr>
          <w:rFonts w:hint="eastAsia" w:eastAsia="黑体"/>
          <w:snapToGrid w:val="0"/>
          <w:kern w:val="32"/>
          <w:sz w:val="52"/>
          <w:szCs w:val="28"/>
          <w:highlight w:val="none"/>
        </w:rPr>
        <w:t>水利发展规划</w:t>
      </w:r>
    </w:p>
    <w:p w14:paraId="1857B519">
      <w:pPr>
        <w:widowControl/>
        <w:spacing w:line="360" w:lineRule="auto"/>
        <w:ind w:firstLine="0" w:firstLineChars="0"/>
        <w:jc w:val="center"/>
        <w:rPr>
          <w:rFonts w:eastAsia="仿宋"/>
          <w:snapToGrid w:val="0"/>
          <w:kern w:val="32"/>
          <w:sz w:val="40"/>
          <w:szCs w:val="40"/>
          <w:highlight w:val="none"/>
        </w:rPr>
      </w:pPr>
    </w:p>
    <w:p w14:paraId="0BD4476F">
      <w:pPr>
        <w:widowControl/>
        <w:spacing w:line="360" w:lineRule="auto"/>
        <w:ind w:firstLine="0" w:firstLineChars="0"/>
        <w:jc w:val="center"/>
        <w:rPr>
          <w:rFonts w:eastAsia="仿宋"/>
          <w:snapToGrid w:val="0"/>
          <w:kern w:val="32"/>
          <w:sz w:val="40"/>
          <w:szCs w:val="40"/>
          <w:highlight w:val="none"/>
        </w:rPr>
      </w:pPr>
    </w:p>
    <w:p w14:paraId="38B4035F">
      <w:pPr>
        <w:widowControl/>
        <w:spacing w:line="360" w:lineRule="auto"/>
        <w:ind w:firstLine="0" w:firstLineChars="0"/>
        <w:jc w:val="center"/>
        <w:rPr>
          <w:rFonts w:eastAsia="仿宋"/>
          <w:snapToGrid w:val="0"/>
          <w:kern w:val="32"/>
          <w:sz w:val="40"/>
          <w:szCs w:val="40"/>
          <w:highlight w:val="none"/>
        </w:rPr>
      </w:pPr>
    </w:p>
    <w:p w14:paraId="57CCCA67">
      <w:pPr>
        <w:widowControl/>
        <w:spacing w:line="360" w:lineRule="auto"/>
        <w:ind w:firstLine="0" w:firstLineChars="0"/>
        <w:jc w:val="center"/>
        <w:rPr>
          <w:rFonts w:eastAsia="仿宋"/>
          <w:snapToGrid w:val="0"/>
          <w:kern w:val="32"/>
          <w:sz w:val="40"/>
          <w:szCs w:val="40"/>
          <w:highlight w:val="none"/>
        </w:rPr>
      </w:pPr>
    </w:p>
    <w:p w14:paraId="62D070BE">
      <w:pPr>
        <w:widowControl/>
        <w:spacing w:line="360" w:lineRule="auto"/>
        <w:ind w:firstLine="0" w:firstLineChars="0"/>
        <w:jc w:val="center"/>
        <w:rPr>
          <w:rFonts w:eastAsia="仿宋"/>
          <w:snapToGrid w:val="0"/>
          <w:kern w:val="32"/>
          <w:sz w:val="40"/>
          <w:szCs w:val="40"/>
          <w:highlight w:val="none"/>
        </w:rPr>
      </w:pPr>
    </w:p>
    <w:p w14:paraId="4D4D336D">
      <w:pPr>
        <w:widowControl/>
        <w:spacing w:line="360" w:lineRule="auto"/>
        <w:ind w:firstLine="0" w:firstLineChars="0"/>
        <w:jc w:val="center"/>
        <w:rPr>
          <w:rFonts w:eastAsia="仿宋"/>
          <w:snapToGrid w:val="0"/>
          <w:kern w:val="32"/>
          <w:sz w:val="40"/>
          <w:szCs w:val="40"/>
          <w:highlight w:val="none"/>
        </w:rPr>
      </w:pPr>
    </w:p>
    <w:p w14:paraId="7FFA1E12">
      <w:pPr>
        <w:widowControl/>
        <w:spacing w:line="360" w:lineRule="auto"/>
        <w:ind w:firstLine="0" w:firstLineChars="0"/>
        <w:rPr>
          <w:rFonts w:eastAsia="仿宋"/>
          <w:snapToGrid w:val="0"/>
          <w:kern w:val="32"/>
          <w:sz w:val="40"/>
          <w:szCs w:val="40"/>
          <w:highlight w:val="none"/>
        </w:rPr>
      </w:pPr>
    </w:p>
    <w:p w14:paraId="381FB481">
      <w:pPr>
        <w:widowControl/>
        <w:ind w:firstLine="0" w:firstLineChars="0"/>
        <w:jc w:val="center"/>
        <w:rPr>
          <w:rFonts w:eastAsia="楷体_GB2312"/>
          <w:spacing w:val="79"/>
          <w:sz w:val="36"/>
          <w:szCs w:val="36"/>
          <w:highlight w:val="none"/>
        </w:rPr>
      </w:pPr>
      <w:r>
        <w:rPr>
          <w:rFonts w:hint="eastAsia" w:eastAsia="楷体_GB2312"/>
          <w:spacing w:val="79"/>
          <w:sz w:val="36"/>
          <w:szCs w:val="36"/>
          <w:highlight w:val="none"/>
        </w:rPr>
        <w:t>安顺市水务局</w:t>
      </w:r>
    </w:p>
    <w:p w14:paraId="798839D3">
      <w:pPr>
        <w:widowControl/>
        <w:ind w:firstLine="0" w:firstLineChars="0"/>
        <w:jc w:val="center"/>
        <w:rPr>
          <w:rFonts w:eastAsia="楷体_GB2312"/>
          <w:sz w:val="36"/>
          <w:szCs w:val="36"/>
          <w:highlight w:val="none"/>
        </w:rPr>
      </w:pPr>
      <w:r>
        <w:rPr>
          <w:rFonts w:hint="eastAsia" w:eastAsia="楷体_GB2312"/>
          <w:sz w:val="36"/>
          <w:szCs w:val="36"/>
          <w:highlight w:val="none"/>
        </w:rPr>
        <w:t>贵州省水利水电勘测设计研究院有限公司</w:t>
      </w:r>
    </w:p>
    <w:p w14:paraId="327D5DD1">
      <w:pPr>
        <w:widowControl/>
        <w:ind w:firstLine="0" w:firstLineChars="0"/>
        <w:jc w:val="center"/>
        <w:rPr>
          <w:rFonts w:eastAsia="楷体_GB2312"/>
          <w:b/>
          <w:bCs/>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51" w:footer="992" w:gutter="0"/>
          <w:cols w:space="425" w:num="1"/>
          <w:docGrid w:type="lines" w:linePitch="435" w:charSpace="0"/>
        </w:sectPr>
      </w:pPr>
      <w:r>
        <w:rPr>
          <w:rFonts w:hint="eastAsia" w:eastAsia="楷体_GB2312"/>
          <w:sz w:val="36"/>
          <w:szCs w:val="36"/>
          <w:highlight w:val="none"/>
        </w:rPr>
        <w:t>二</w:t>
      </w:r>
      <w:r>
        <w:rPr>
          <w:rFonts w:hint="eastAsia" w:eastAsia="微软雅黑" w:cs="微软雅黑"/>
          <w:sz w:val="36"/>
          <w:szCs w:val="36"/>
          <w:highlight w:val="none"/>
        </w:rPr>
        <w:t>〇</w:t>
      </w:r>
      <w:r>
        <w:rPr>
          <w:rFonts w:hint="eastAsia" w:eastAsia="楷体_GB2312"/>
          <w:sz w:val="36"/>
          <w:szCs w:val="36"/>
          <w:highlight w:val="none"/>
        </w:rPr>
        <w:t>二</w:t>
      </w:r>
      <w:r>
        <w:rPr>
          <w:rFonts w:hint="eastAsia" w:eastAsia="楷体_GB2312"/>
          <w:sz w:val="36"/>
          <w:szCs w:val="36"/>
          <w:highlight w:val="none"/>
          <w:lang w:eastAsia="zh-CN"/>
        </w:rPr>
        <w:t>一</w:t>
      </w:r>
      <w:r>
        <w:rPr>
          <w:rFonts w:hint="eastAsia" w:eastAsia="楷体_GB2312" w:cs="楷体_GB2312"/>
          <w:sz w:val="36"/>
          <w:szCs w:val="36"/>
          <w:highlight w:val="none"/>
        </w:rPr>
        <w:t>年</w:t>
      </w:r>
      <w:r>
        <w:rPr>
          <w:rFonts w:hint="eastAsia" w:eastAsia="楷体_GB2312" w:cs="楷体_GB2312"/>
          <w:sz w:val="36"/>
          <w:szCs w:val="36"/>
          <w:highlight w:val="none"/>
          <w:lang w:eastAsia="zh-CN"/>
        </w:rPr>
        <w:t>六</w:t>
      </w:r>
      <w:r>
        <w:rPr>
          <w:rFonts w:hint="eastAsia" w:eastAsia="楷体_GB2312" w:cs="楷体_GB2312"/>
          <w:bCs/>
          <w:sz w:val="36"/>
          <w:szCs w:val="36"/>
          <w:highlight w:val="none"/>
        </w:rPr>
        <w:t>月</w:t>
      </w:r>
    </w:p>
    <w:p w14:paraId="20E26666">
      <w:pPr>
        <w:adjustRightInd w:val="0"/>
        <w:snapToGrid w:val="0"/>
        <w:spacing w:before="156" w:beforeLines="50" w:after="156" w:afterLines="50"/>
        <w:ind w:firstLine="0" w:firstLineChars="0"/>
        <w:jc w:val="center"/>
        <w:rPr>
          <w:rFonts w:eastAsia="黑体" w:cs="黑体"/>
          <w:szCs w:val="32"/>
          <w:highlight w:val="none"/>
        </w:rPr>
      </w:pPr>
      <w:r>
        <w:rPr>
          <w:rFonts w:hint="eastAsia" w:eastAsia="黑体" w:cs="黑体"/>
          <w:szCs w:val="32"/>
          <w:highlight w:val="none"/>
        </w:rPr>
        <w:t>前   言</w:t>
      </w:r>
    </w:p>
    <w:p w14:paraId="6AADC859">
      <w:pPr>
        <w:ind w:firstLine="640"/>
        <w:rPr>
          <w:rFonts w:cs="仿宋"/>
          <w:kern w:val="0"/>
          <w:szCs w:val="32"/>
          <w:highlight w:val="none"/>
          <w:lang w:bidi="ar"/>
        </w:rPr>
      </w:pPr>
      <w:r>
        <w:rPr>
          <w:rFonts w:hint="eastAsia"/>
          <w:highlight w:val="none"/>
        </w:rPr>
        <w:t>安顺市位于贵州省中部，东与贵阳市和黔南州接壤，南濒北盘江与黔西南相望；西界六盘水市，北邻毕节市，素有“黔之腹、滇之喉、粤蜀之唇齿”之称。全市辖四县两区，东西长133 km，南北长142 km，总面积9267 km</w:t>
      </w:r>
      <w:r>
        <w:rPr>
          <w:rFonts w:hint="eastAsia"/>
          <w:highlight w:val="none"/>
          <w:vertAlign w:val="superscript"/>
        </w:rPr>
        <w:t>2</w:t>
      </w:r>
      <w:r>
        <w:rPr>
          <w:rFonts w:hint="eastAsia"/>
          <w:highlight w:val="none"/>
        </w:rPr>
        <w:t>。</w:t>
      </w:r>
    </w:p>
    <w:p w14:paraId="724D3E63">
      <w:pPr>
        <w:widowControl/>
        <w:adjustRightInd w:val="0"/>
        <w:snapToGrid w:val="0"/>
        <w:ind w:firstLine="640"/>
        <w:rPr>
          <w:rFonts w:cs="仿宋"/>
          <w:kern w:val="0"/>
          <w:szCs w:val="32"/>
          <w:highlight w:val="none"/>
          <w:lang w:bidi="ar"/>
        </w:rPr>
      </w:pPr>
      <w:r>
        <w:rPr>
          <w:rFonts w:hint="eastAsia"/>
          <w:szCs w:val="32"/>
          <w:highlight w:val="none"/>
        </w:rPr>
        <w:t>在党中央、国务院的亲切关怀下，在水利部和贵州省委、省政府的大力支持下，安顺水利实现了较快发展。</w:t>
      </w:r>
      <w:r>
        <w:rPr>
          <w:rFonts w:hint="eastAsia" w:cs="仿宋"/>
          <w:kern w:val="0"/>
          <w:szCs w:val="32"/>
          <w:highlight w:val="none"/>
          <w:lang w:bidi="ar"/>
        </w:rPr>
        <w:t>“十三五”期间，安顺市按照五大发展理念和新时期治水思路，围绕贵州省“三大战略”、安顺市水生态文明建设、节水型社会建设全面进步</w:t>
      </w:r>
      <w:r>
        <w:rPr>
          <w:rFonts w:hint="eastAsia" w:cs="Times New Roman"/>
          <w:kern w:val="0"/>
          <w:szCs w:val="32"/>
          <w:highlight w:val="none"/>
          <w:lang w:bidi="ar"/>
        </w:rPr>
        <w:t>，大力推进水利基础设施建设，深化水利改革，取得明显成效</w:t>
      </w:r>
      <w:r>
        <w:rPr>
          <w:rFonts w:hint="eastAsia"/>
          <w:szCs w:val="32"/>
          <w:highlight w:val="none"/>
        </w:rPr>
        <w:t>。</w:t>
      </w:r>
      <w:r>
        <w:rPr>
          <w:rFonts w:hint="eastAsia" w:cs="Times New Roman"/>
          <w:kern w:val="0"/>
          <w:szCs w:val="32"/>
          <w:highlight w:val="none"/>
          <w:lang w:bidi="ar"/>
        </w:rPr>
        <w:t>但必须看到，受自然条件和经济社会发展水平等制约，安顺市仍面临较为严重的新老水问题，工程性缺水问题依然存在，亟需提升水安全保障水平。</w:t>
      </w:r>
    </w:p>
    <w:p w14:paraId="7B97D8FB">
      <w:pPr>
        <w:widowControl/>
        <w:adjustRightInd w:val="0"/>
        <w:snapToGrid w:val="0"/>
        <w:ind w:firstLine="640"/>
        <w:rPr>
          <w:rFonts w:cs="Times New Roman"/>
          <w:kern w:val="0"/>
          <w:szCs w:val="32"/>
          <w:highlight w:val="none"/>
          <w:lang w:bidi="ar"/>
        </w:rPr>
      </w:pPr>
      <w:r>
        <w:rPr>
          <w:rFonts w:hint="eastAsia" w:cs="Times New Roman"/>
          <w:kern w:val="0"/>
          <w:szCs w:val="32"/>
          <w:highlight w:val="none"/>
          <w:lang w:bidi="ar"/>
        </w:rPr>
        <w:t>“十四五”时期是全国夺取全面小康胜利后迈向基本实现社会主义现代化目标的开局时期，是水利发展方式深刻转型期，水利行业监管持续攻坚期，是安顺市深入贯彻新发展理念、全面落实高质量发展要求的重要时期。安顺水利要紧紧围绕国家、贵州省和安顺市的战略部署，服务保障全市经济社会发展大局，正确把握水利改革发展总基调，从补短板、强监管、提质效等方面，着力完善水利基础设施网络，着力强化水资源集约节约利用，着力推进河湖综合整治与生态修复，着力健全水利可持续发展体制机制，切实提升水利综合保障能力，促进区域协调，实现人水和谐，推动安顺经济社会又好又快发展。</w:t>
      </w:r>
    </w:p>
    <w:p w14:paraId="0E0E5782">
      <w:pPr>
        <w:widowControl/>
        <w:adjustRightInd w:val="0"/>
        <w:snapToGrid w:val="0"/>
        <w:ind w:firstLine="640"/>
        <w:rPr>
          <w:rFonts w:hint="eastAsia" w:cs="Times New Roman"/>
          <w:kern w:val="0"/>
          <w:szCs w:val="32"/>
          <w:highlight w:val="none"/>
          <w:lang w:bidi="ar"/>
        </w:rPr>
        <w:sectPr>
          <w:headerReference r:id="rId11" w:type="default"/>
          <w:footerReference r:id="rId12" w:type="default"/>
          <w:pgSz w:w="11906" w:h="16838"/>
          <w:pgMar w:top="1440" w:right="1800" w:bottom="1440" w:left="1800" w:header="851" w:footer="992" w:gutter="0"/>
          <w:pgNumType w:fmt="upperRoman" w:start="1"/>
          <w:cols w:space="425" w:num="1"/>
          <w:docGrid w:type="lines" w:linePitch="312" w:charSpace="0"/>
        </w:sectPr>
      </w:pPr>
      <w:r>
        <w:rPr>
          <w:rFonts w:hint="eastAsia" w:cs="Times New Roman"/>
          <w:kern w:val="0"/>
          <w:szCs w:val="32"/>
          <w:highlight w:val="none"/>
          <w:lang w:bidi="ar"/>
        </w:rPr>
        <w:t>根据市政府有关安排，贵州省水利水电勘测设计研究院有限公司开展《安顺市“十四五”水利发展规划》（以下简称《规划》）编制工作，经过资料收集、现状分析、目标测算、任务谋划、专家咨询等环节，于2020年12月形成了《规划》征求意见稿。《规划》在分析安顺市水安全现状和面临形势的基础上，提出了安顺市“十四五”水安全保障的指导思想、总体布局、目标任务和保障措施，为科学指导“十四五”水安全保障工作指明方向。</w:t>
      </w:r>
    </w:p>
    <w:p w14:paraId="6C8F1D8B">
      <w:pPr>
        <w:spacing w:line="360" w:lineRule="auto"/>
        <w:ind w:left="0" w:leftChars="0" w:firstLine="0" w:firstLineChars="0"/>
        <w:jc w:val="left"/>
        <w:rPr>
          <w:rFonts w:ascii="宋体" w:hAnsi="宋体" w:eastAsia="宋体"/>
          <w:color w:val="auto"/>
          <w:szCs w:val="30"/>
          <w:highlight w:val="none"/>
        </w:rPr>
      </w:pPr>
      <w:r>
        <w:rPr>
          <w:rFonts w:hint="eastAsia" w:ascii="宋体" w:hAnsi="宋体" w:eastAsia="宋体"/>
          <w:b/>
          <w:color w:val="auto"/>
          <w:szCs w:val="30"/>
          <w:highlight w:val="none"/>
        </w:rPr>
        <w:t>工程名称：</w:t>
      </w:r>
      <w:r>
        <w:rPr>
          <w:rFonts w:hint="eastAsia" w:ascii="宋体" w:hAnsi="宋体" w:eastAsia="宋体"/>
          <w:color w:val="auto"/>
          <w:szCs w:val="30"/>
          <w:highlight w:val="none"/>
        </w:rPr>
        <w:t>安顺市“十四五”水利发展规划</w:t>
      </w:r>
    </w:p>
    <w:p w14:paraId="2A8A2089">
      <w:pPr>
        <w:spacing w:line="360" w:lineRule="auto"/>
        <w:ind w:left="0" w:leftChars="0" w:firstLine="0" w:firstLineChars="0"/>
        <w:jc w:val="left"/>
        <w:rPr>
          <w:rFonts w:ascii="宋体" w:hAnsi="宋体" w:eastAsia="宋体"/>
          <w:color w:val="auto"/>
          <w:szCs w:val="30"/>
          <w:highlight w:val="none"/>
        </w:rPr>
      </w:pPr>
      <w:r>
        <w:rPr>
          <w:rFonts w:hint="eastAsia" w:ascii="宋体" w:hAnsi="宋体" w:eastAsia="宋体"/>
          <w:b/>
          <w:color w:val="auto"/>
          <w:szCs w:val="30"/>
          <w:highlight w:val="none"/>
        </w:rPr>
        <w:t>设计阶段：</w:t>
      </w:r>
      <w:r>
        <w:rPr>
          <w:rFonts w:hint="eastAsia" w:ascii="宋体" w:hAnsi="宋体" w:eastAsia="宋体"/>
          <w:color w:val="auto"/>
          <w:szCs w:val="30"/>
          <w:highlight w:val="none"/>
        </w:rPr>
        <w:t>规划</w:t>
      </w:r>
    </w:p>
    <w:p w14:paraId="7C6D1C49">
      <w:pPr>
        <w:spacing w:line="360" w:lineRule="auto"/>
        <w:ind w:firstLine="600"/>
        <w:rPr>
          <w:rFonts w:ascii="宋体" w:hAnsi="宋体" w:eastAsia="宋体"/>
          <w:color w:val="auto"/>
          <w:szCs w:val="30"/>
          <w:highlight w:val="none"/>
        </w:rPr>
      </w:pPr>
      <w:r>
        <w:rPr>
          <w:rFonts w:ascii="宋体" w:hAnsi="宋体" w:eastAsia="宋体"/>
          <w:color w:val="auto"/>
          <w:szCs w:val="30"/>
          <w:highlight w:val="none"/>
        </w:rPr>
        <w:drawing>
          <wp:inline distT="0" distB="0" distL="0" distR="0">
            <wp:extent cx="5295900" cy="91440"/>
            <wp:effectExtent l="0" t="0" r="7620" b="0"/>
            <wp:docPr id="1" name="图片 1" descr="C:\Users\dell\AppData\Local\Temp\ksohtml\wpsF1D6.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AppData\Local\Temp\ksohtml\wpsF1D6.tmp.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5295900" cy="91440"/>
                    </a:xfrm>
                    <a:prstGeom prst="rect">
                      <a:avLst/>
                    </a:prstGeom>
                    <a:noFill/>
                    <a:ln>
                      <a:noFill/>
                    </a:ln>
                  </pic:spPr>
                </pic:pic>
              </a:graphicData>
            </a:graphic>
          </wp:inline>
        </w:drawing>
      </w:r>
    </w:p>
    <w:p w14:paraId="66007A92">
      <w:pPr>
        <w:spacing w:line="360" w:lineRule="auto"/>
        <w:ind w:left="0" w:leftChars="0" w:firstLine="0" w:firstLineChars="0"/>
        <w:rPr>
          <w:rFonts w:hint="eastAsia" w:ascii="宋体" w:hAnsi="宋体" w:eastAsia="宋体"/>
          <w:color w:val="auto"/>
          <w:szCs w:val="30"/>
          <w:highlight w:val="none"/>
          <w:lang w:val="en-US" w:eastAsia="zh-CN"/>
        </w:rPr>
      </w:pPr>
      <w:r>
        <w:rPr>
          <w:rFonts w:hint="eastAsia" w:ascii="宋体" w:hAnsi="宋体" w:eastAsia="宋体"/>
          <w:b/>
          <w:bCs/>
          <w:color w:val="auto"/>
          <w:szCs w:val="30"/>
          <w:highlight w:val="none"/>
          <w:lang w:val="en-US" w:eastAsia="zh-CN"/>
        </w:rPr>
        <w:t>安顺市水务局：</w:t>
      </w:r>
    </w:p>
    <w:p w14:paraId="70AD970C">
      <w:pPr>
        <w:spacing w:line="360" w:lineRule="auto"/>
        <w:ind w:left="0" w:leftChars="0" w:firstLine="0" w:firstLineChars="0"/>
        <w:rPr>
          <w:rFonts w:hint="eastAsia" w:ascii="宋体" w:hAnsi="宋体" w:eastAsia="宋体"/>
          <w:color w:val="auto"/>
          <w:szCs w:val="30"/>
          <w:highlight w:val="none"/>
          <w:lang w:val="en-US" w:eastAsia="zh-CN"/>
        </w:rPr>
      </w:pPr>
      <w:r>
        <w:rPr>
          <w:rFonts w:hint="eastAsia" w:ascii="宋体" w:hAnsi="宋体" w:eastAsia="宋体"/>
          <w:b/>
          <w:bCs/>
          <w:color w:val="auto"/>
          <w:szCs w:val="30"/>
          <w:highlight w:val="none"/>
          <w:lang w:val="en-US" w:eastAsia="zh-CN"/>
        </w:rPr>
        <w:t>批  准</w:t>
      </w:r>
      <w:r>
        <w:rPr>
          <w:rFonts w:hint="eastAsia" w:ascii="宋体" w:hAnsi="宋体" w:eastAsia="宋体"/>
          <w:color w:val="auto"/>
          <w:szCs w:val="30"/>
          <w:highlight w:val="none"/>
          <w:lang w:val="en-US" w:eastAsia="zh-CN"/>
        </w:rPr>
        <w:t>：肖彩虹</w:t>
      </w:r>
    </w:p>
    <w:p w14:paraId="542B88B3">
      <w:pPr>
        <w:spacing w:line="360" w:lineRule="auto"/>
        <w:ind w:left="0" w:leftChars="0" w:firstLine="0" w:firstLineChars="0"/>
        <w:rPr>
          <w:rFonts w:hint="eastAsia" w:ascii="宋体" w:hAnsi="宋体" w:eastAsia="宋体"/>
          <w:color w:val="auto"/>
          <w:szCs w:val="30"/>
          <w:highlight w:val="none"/>
          <w:lang w:val="en-US" w:eastAsia="zh-CN"/>
        </w:rPr>
      </w:pPr>
      <w:r>
        <w:rPr>
          <w:rFonts w:hint="eastAsia" w:ascii="宋体" w:hAnsi="宋体" w:eastAsia="宋体"/>
          <w:b/>
          <w:bCs/>
          <w:color w:val="auto"/>
          <w:szCs w:val="30"/>
          <w:highlight w:val="none"/>
          <w:lang w:val="en-US" w:eastAsia="zh-CN"/>
        </w:rPr>
        <w:t>审  定：</w:t>
      </w:r>
      <w:r>
        <w:rPr>
          <w:rFonts w:hint="eastAsia" w:ascii="宋体" w:hAnsi="宋体" w:eastAsia="宋体"/>
          <w:color w:val="auto"/>
          <w:szCs w:val="30"/>
          <w:highlight w:val="none"/>
          <w:lang w:val="en-US" w:eastAsia="zh-CN"/>
        </w:rPr>
        <w:t>张慧红</w:t>
      </w:r>
    </w:p>
    <w:p w14:paraId="4D6ADEBB">
      <w:pPr>
        <w:spacing w:line="360" w:lineRule="auto"/>
        <w:ind w:left="0" w:leftChars="0" w:firstLine="0" w:firstLineChars="0"/>
        <w:rPr>
          <w:rFonts w:hint="eastAsia" w:ascii="宋体" w:hAnsi="宋体" w:eastAsia="宋体"/>
          <w:color w:val="auto"/>
          <w:szCs w:val="30"/>
          <w:highlight w:val="none"/>
          <w:lang w:val="en-US" w:eastAsia="zh-CN"/>
        </w:rPr>
      </w:pPr>
      <w:r>
        <w:rPr>
          <w:rFonts w:hint="eastAsia" w:ascii="宋体" w:hAnsi="宋体" w:eastAsia="宋体"/>
          <w:b/>
          <w:bCs/>
          <w:color w:val="auto"/>
          <w:szCs w:val="30"/>
          <w:highlight w:val="none"/>
          <w:lang w:val="en-US" w:eastAsia="zh-CN"/>
        </w:rPr>
        <w:t>审  查：</w:t>
      </w:r>
      <w:r>
        <w:rPr>
          <w:rFonts w:hint="eastAsia" w:ascii="宋体" w:hAnsi="宋体" w:eastAsia="宋体"/>
          <w:color w:val="auto"/>
          <w:szCs w:val="30"/>
          <w:highlight w:val="none"/>
          <w:lang w:val="en-US" w:eastAsia="zh-CN"/>
        </w:rPr>
        <w:t xml:space="preserve">袁  辉  </w:t>
      </w:r>
      <w:r>
        <w:rPr>
          <w:rFonts w:hint="eastAsia" w:ascii="宋体" w:hAnsi="宋体" w:eastAsia="宋体"/>
          <w:b w:val="0"/>
          <w:bCs w:val="0"/>
          <w:color w:val="auto"/>
          <w:szCs w:val="30"/>
          <w:highlight w:val="none"/>
          <w:lang w:val="en-US" w:eastAsia="zh-CN"/>
        </w:rPr>
        <w:t>杨永忠  胡世起</w:t>
      </w:r>
    </w:p>
    <w:p w14:paraId="3B907CDC">
      <w:pPr>
        <w:spacing w:line="360" w:lineRule="auto"/>
        <w:ind w:left="2891" w:leftChars="0" w:hanging="2891" w:hangingChars="900"/>
        <w:rPr>
          <w:rFonts w:hint="eastAsia" w:ascii="宋体" w:hAnsi="宋体" w:eastAsia="宋体"/>
          <w:color w:val="auto"/>
          <w:szCs w:val="30"/>
          <w:highlight w:val="none"/>
          <w:lang w:val="en-US" w:eastAsia="zh-CN"/>
        </w:rPr>
      </w:pPr>
      <w:r>
        <w:rPr>
          <w:rFonts w:hint="eastAsia" w:ascii="宋体" w:hAnsi="宋体" w:eastAsia="宋体"/>
          <w:b/>
          <w:bCs/>
          <w:color w:val="auto"/>
          <w:szCs w:val="30"/>
          <w:highlight w:val="none"/>
          <w:lang w:val="en-US" w:eastAsia="zh-CN"/>
        </w:rPr>
        <w:t>参与编制人员：</w:t>
      </w:r>
    </w:p>
    <w:p w14:paraId="5228BECC">
      <w:pPr>
        <w:spacing w:line="360" w:lineRule="auto"/>
        <w:ind w:left="2880" w:leftChars="0" w:hanging="2880" w:hangingChars="900"/>
        <w:rPr>
          <w:rFonts w:hint="eastAsia" w:ascii="宋体" w:hAnsi="宋体" w:eastAsia="宋体"/>
          <w:color w:val="auto"/>
          <w:szCs w:val="30"/>
          <w:highlight w:val="none"/>
          <w:lang w:val="en-US" w:eastAsia="zh-CN"/>
        </w:rPr>
      </w:pPr>
      <w:r>
        <w:rPr>
          <w:rFonts w:hint="eastAsia" w:ascii="宋体" w:hAnsi="宋体" w:eastAsia="宋体"/>
          <w:color w:val="auto"/>
          <w:szCs w:val="30"/>
          <w:highlight w:val="none"/>
          <w:lang w:val="en-US" w:eastAsia="zh-CN"/>
        </w:rPr>
        <w:t xml:space="preserve">王燕勇  张  军  李  俊  崔道珍  史宝华  孟凡利  </w:t>
      </w:r>
    </w:p>
    <w:p w14:paraId="1556945B">
      <w:pPr>
        <w:spacing w:line="360" w:lineRule="auto"/>
        <w:ind w:left="2880" w:leftChars="0" w:hanging="2880" w:hangingChars="900"/>
        <w:rPr>
          <w:rFonts w:hint="eastAsia" w:ascii="宋体" w:hAnsi="宋体" w:eastAsia="宋体"/>
          <w:color w:val="auto"/>
          <w:szCs w:val="30"/>
          <w:highlight w:val="none"/>
          <w:lang w:val="en-US" w:eastAsia="zh-CN"/>
        </w:rPr>
      </w:pPr>
      <w:r>
        <w:rPr>
          <w:rFonts w:hint="eastAsia" w:ascii="宋体" w:hAnsi="宋体" w:eastAsia="宋体"/>
          <w:color w:val="auto"/>
          <w:szCs w:val="30"/>
          <w:highlight w:val="none"/>
          <w:lang w:val="en-US" w:eastAsia="zh-CN"/>
        </w:rPr>
        <w:t>吴  海  唐恩勇  刘子方  黄  珺  冉俊林  赵守刚</w:t>
      </w:r>
    </w:p>
    <w:p w14:paraId="2B039EA7">
      <w:pPr>
        <w:spacing w:line="360" w:lineRule="auto"/>
        <w:ind w:left="2880" w:leftChars="0" w:hanging="2880" w:hangingChars="900"/>
        <w:rPr>
          <w:rFonts w:hint="eastAsia" w:ascii="宋体" w:hAnsi="宋体" w:eastAsia="宋体"/>
          <w:color w:val="auto"/>
          <w:szCs w:val="30"/>
          <w:highlight w:val="none"/>
          <w:lang w:val="en-US" w:eastAsia="zh-CN"/>
        </w:rPr>
      </w:pPr>
      <w:r>
        <w:rPr>
          <w:rFonts w:hint="eastAsia" w:ascii="宋体" w:hAnsi="宋体" w:eastAsia="宋体"/>
          <w:color w:val="auto"/>
          <w:szCs w:val="30"/>
          <w:highlight w:val="none"/>
          <w:lang w:val="en-US" w:eastAsia="zh-CN"/>
        </w:rPr>
        <w:t>吴  雷  庄广峰  赵兴艳  王彦翔  邱欣禹</w:t>
      </w:r>
    </w:p>
    <w:p w14:paraId="70627F44">
      <w:pPr>
        <w:spacing w:line="360" w:lineRule="auto"/>
        <w:ind w:left="0" w:leftChars="0" w:firstLine="0" w:firstLineChars="0"/>
        <w:rPr>
          <w:rFonts w:hint="eastAsia" w:ascii="宋体" w:hAnsi="宋体" w:eastAsia="宋体"/>
          <w:b/>
          <w:color w:val="auto"/>
          <w:szCs w:val="30"/>
          <w:highlight w:val="none"/>
          <w:lang w:eastAsia="zh-CN"/>
        </w:rPr>
      </w:pPr>
      <w:r>
        <w:rPr>
          <w:rFonts w:hint="eastAsia" w:ascii="宋体" w:hAnsi="宋体" w:eastAsia="宋体"/>
          <w:b/>
          <w:color w:val="auto"/>
          <w:szCs w:val="30"/>
          <w:highlight w:val="none"/>
          <w:lang w:eastAsia="zh-CN"/>
        </w:rPr>
        <w:t>贵州省水利水电勘测设计研究院有限公司：</w:t>
      </w:r>
    </w:p>
    <w:p w14:paraId="6AAD43A1">
      <w:pPr>
        <w:spacing w:line="360" w:lineRule="auto"/>
        <w:ind w:left="0" w:leftChars="0" w:firstLine="0" w:firstLineChars="0"/>
        <w:rPr>
          <w:rFonts w:ascii="宋体" w:hAnsi="宋体" w:eastAsia="宋体"/>
          <w:color w:val="auto"/>
          <w:szCs w:val="30"/>
          <w:highlight w:val="none"/>
        </w:rPr>
      </w:pPr>
      <w:r>
        <w:rPr>
          <w:rFonts w:hint="eastAsia" w:ascii="宋体" w:hAnsi="宋体" w:eastAsia="宋体"/>
          <w:b/>
          <w:color w:val="auto"/>
          <w:szCs w:val="30"/>
          <w:highlight w:val="none"/>
        </w:rPr>
        <w:t>批    准：</w:t>
      </w:r>
      <w:r>
        <w:rPr>
          <w:rFonts w:hint="eastAsia" w:ascii="宋体" w:hAnsi="宋体" w:eastAsia="宋体"/>
          <w:color w:val="auto"/>
          <w:szCs w:val="30"/>
          <w:highlight w:val="none"/>
        </w:rPr>
        <w:t>赵先进</w:t>
      </w:r>
    </w:p>
    <w:p w14:paraId="2C199F27">
      <w:pPr>
        <w:spacing w:line="360" w:lineRule="auto"/>
        <w:ind w:left="0" w:leftChars="0" w:firstLine="0" w:firstLineChars="0"/>
        <w:rPr>
          <w:rFonts w:ascii="宋体" w:hAnsi="宋体" w:eastAsia="宋体"/>
          <w:color w:val="auto"/>
          <w:szCs w:val="30"/>
          <w:highlight w:val="none"/>
        </w:rPr>
      </w:pPr>
      <w:r>
        <w:rPr>
          <w:rFonts w:hint="eastAsia" w:ascii="宋体" w:hAnsi="宋体" w:eastAsia="宋体"/>
          <w:b/>
          <w:color w:val="auto"/>
          <w:szCs w:val="30"/>
          <w:highlight w:val="none"/>
        </w:rPr>
        <w:t>分管院长：</w:t>
      </w:r>
      <w:r>
        <w:rPr>
          <w:rFonts w:hint="eastAsia" w:ascii="宋体" w:hAnsi="宋体" w:eastAsia="宋体"/>
          <w:color w:val="auto"/>
          <w:szCs w:val="30"/>
          <w:highlight w:val="none"/>
        </w:rPr>
        <w:t>赵先进</w:t>
      </w:r>
    </w:p>
    <w:p w14:paraId="1BDF7642">
      <w:pPr>
        <w:spacing w:line="360" w:lineRule="auto"/>
        <w:ind w:left="0" w:leftChars="0" w:firstLine="0" w:firstLineChars="0"/>
        <w:rPr>
          <w:rFonts w:ascii="宋体" w:hAnsi="宋体" w:eastAsia="宋体"/>
          <w:color w:val="auto"/>
          <w:szCs w:val="30"/>
          <w:highlight w:val="none"/>
        </w:rPr>
      </w:pPr>
      <w:r>
        <w:rPr>
          <w:rFonts w:hint="eastAsia" w:ascii="宋体" w:hAnsi="宋体" w:eastAsia="宋体"/>
          <w:b/>
          <w:color w:val="auto"/>
          <w:szCs w:val="30"/>
          <w:highlight w:val="none"/>
        </w:rPr>
        <w:t>审    定：</w:t>
      </w:r>
      <w:r>
        <w:rPr>
          <w:rFonts w:hint="eastAsia" w:ascii="宋体" w:hAnsi="宋体" w:eastAsia="宋体"/>
          <w:color w:val="auto"/>
          <w:szCs w:val="30"/>
          <w:highlight w:val="none"/>
        </w:rPr>
        <w:t>杨荣芳</w:t>
      </w:r>
    </w:p>
    <w:p w14:paraId="164EF606">
      <w:pPr>
        <w:spacing w:line="360" w:lineRule="auto"/>
        <w:ind w:left="0" w:leftChars="0" w:firstLine="0" w:firstLineChars="0"/>
        <w:rPr>
          <w:rFonts w:ascii="宋体" w:hAnsi="宋体" w:eastAsia="宋体"/>
          <w:color w:val="auto"/>
          <w:szCs w:val="30"/>
          <w:highlight w:val="none"/>
        </w:rPr>
      </w:pPr>
      <w:r>
        <w:rPr>
          <w:rFonts w:hint="eastAsia" w:ascii="宋体" w:hAnsi="宋体" w:eastAsia="宋体"/>
          <w:b/>
          <w:color w:val="auto"/>
          <w:szCs w:val="30"/>
          <w:highlight w:val="none"/>
        </w:rPr>
        <w:t>审    查：</w:t>
      </w:r>
      <w:r>
        <w:rPr>
          <w:rFonts w:hint="eastAsia" w:ascii="宋体" w:hAnsi="宋体" w:eastAsia="宋体"/>
          <w:color w:val="auto"/>
          <w:szCs w:val="30"/>
          <w:highlight w:val="none"/>
        </w:rPr>
        <w:t>苏海鹏  罗志远</w:t>
      </w:r>
    </w:p>
    <w:p w14:paraId="2A8C84C6">
      <w:pPr>
        <w:spacing w:line="360" w:lineRule="auto"/>
        <w:ind w:left="0" w:leftChars="0" w:firstLine="0" w:firstLineChars="0"/>
        <w:rPr>
          <w:rFonts w:ascii="宋体" w:hAnsi="宋体" w:eastAsia="宋体"/>
          <w:color w:val="auto"/>
          <w:szCs w:val="30"/>
          <w:highlight w:val="none"/>
        </w:rPr>
      </w:pPr>
      <w:r>
        <w:rPr>
          <w:rFonts w:hint="eastAsia" w:ascii="宋体" w:hAnsi="宋体" w:eastAsia="宋体"/>
          <w:b/>
          <w:color w:val="auto"/>
          <w:szCs w:val="30"/>
          <w:highlight w:val="none"/>
        </w:rPr>
        <w:t>校    核：</w:t>
      </w:r>
      <w:r>
        <w:rPr>
          <w:rFonts w:hint="eastAsia" w:ascii="宋体" w:hAnsi="宋体" w:eastAsia="宋体"/>
          <w:bCs/>
          <w:color w:val="auto"/>
          <w:szCs w:val="30"/>
          <w:highlight w:val="none"/>
        </w:rPr>
        <w:t>郝志斌</w:t>
      </w:r>
    </w:p>
    <w:p w14:paraId="6C4BA01C">
      <w:pPr>
        <w:spacing w:line="360" w:lineRule="auto"/>
        <w:ind w:left="4176" w:leftChars="0" w:hanging="4176" w:hangingChars="1300"/>
        <w:rPr>
          <w:rFonts w:hint="eastAsia" w:ascii="宋体" w:hAnsi="宋体" w:eastAsia="宋体"/>
          <w:color w:val="auto"/>
          <w:szCs w:val="30"/>
          <w:highlight w:val="none"/>
          <w:lang w:val="en-US" w:eastAsia="zh-CN"/>
        </w:rPr>
      </w:pPr>
      <w:r>
        <w:rPr>
          <w:rFonts w:hint="eastAsia" w:ascii="宋体" w:hAnsi="宋体" w:eastAsia="宋体"/>
          <w:b/>
          <w:color w:val="auto"/>
          <w:szCs w:val="30"/>
          <w:highlight w:val="none"/>
        </w:rPr>
        <w:t>编写及参加工作人员：</w:t>
      </w:r>
      <w:r>
        <w:rPr>
          <w:rFonts w:hint="eastAsia" w:ascii="宋体" w:hAnsi="宋体" w:eastAsia="宋体"/>
          <w:color w:val="auto"/>
          <w:szCs w:val="30"/>
          <w:highlight w:val="none"/>
        </w:rPr>
        <w:t>钟大莉</w:t>
      </w:r>
      <w:r>
        <w:rPr>
          <w:rFonts w:hint="eastAsia" w:ascii="宋体" w:hAnsi="宋体" w:eastAsia="宋体"/>
          <w:color w:val="auto"/>
          <w:szCs w:val="30"/>
          <w:highlight w:val="none"/>
          <w:lang w:val="en-US" w:eastAsia="zh-CN"/>
        </w:rPr>
        <w:t xml:space="preserve">  敬  娜</w:t>
      </w:r>
      <w:r>
        <w:rPr>
          <w:rFonts w:hint="eastAsia" w:ascii="宋体" w:hAnsi="宋体" w:eastAsia="宋体"/>
          <w:color w:val="auto"/>
          <w:szCs w:val="30"/>
          <w:highlight w:val="none"/>
        </w:rPr>
        <w:t xml:space="preserve">  </w:t>
      </w:r>
      <w:r>
        <w:rPr>
          <w:rFonts w:hint="eastAsia" w:ascii="宋体" w:hAnsi="宋体" w:eastAsia="宋体"/>
          <w:color w:val="auto"/>
          <w:szCs w:val="30"/>
          <w:highlight w:val="none"/>
          <w:lang w:val="en-US" w:eastAsia="zh-CN"/>
        </w:rPr>
        <w:t>余晓敏  洪明海</w:t>
      </w:r>
    </w:p>
    <w:p w14:paraId="10622DD7">
      <w:pPr>
        <w:spacing w:line="360" w:lineRule="auto"/>
        <w:ind w:left="4160" w:leftChars="1000" w:hanging="960" w:hangingChars="300"/>
        <w:rPr>
          <w:rFonts w:ascii="宋体" w:hAnsi="宋体" w:eastAsia="宋体"/>
          <w:color w:val="auto"/>
          <w:szCs w:val="30"/>
          <w:highlight w:val="none"/>
        </w:rPr>
      </w:pPr>
      <w:r>
        <w:rPr>
          <w:rFonts w:hint="eastAsia" w:ascii="宋体" w:hAnsi="宋体" w:eastAsia="宋体"/>
          <w:color w:val="auto"/>
          <w:szCs w:val="30"/>
          <w:highlight w:val="none"/>
          <w:lang w:val="en-US" w:eastAsia="zh-CN"/>
        </w:rPr>
        <w:t xml:space="preserve">黄  瑾  汪仕伟  </w:t>
      </w:r>
      <w:r>
        <w:rPr>
          <w:rFonts w:hint="eastAsia" w:ascii="宋体" w:hAnsi="宋体" w:eastAsia="宋体"/>
          <w:color w:val="auto"/>
          <w:szCs w:val="30"/>
          <w:highlight w:val="none"/>
        </w:rPr>
        <w:t xml:space="preserve">宋培培  王兴建                     </w:t>
      </w:r>
    </w:p>
    <w:p w14:paraId="42EB2148">
      <w:pPr>
        <w:spacing w:line="360" w:lineRule="auto"/>
        <w:ind w:left="0" w:leftChars="0" w:firstLine="0" w:firstLineChars="0"/>
        <w:jc w:val="left"/>
        <w:rPr>
          <w:rFonts w:hint="eastAsia" w:cs="Times New Roman"/>
          <w:kern w:val="0"/>
          <w:szCs w:val="32"/>
          <w:highlight w:val="none"/>
          <w:lang w:bidi="ar"/>
        </w:rPr>
        <w:sectPr>
          <w:footerReference r:id="rId13" w:type="default"/>
          <w:pgSz w:w="11906" w:h="16838"/>
          <w:pgMar w:top="1440" w:right="1800" w:bottom="1440" w:left="1800" w:header="851" w:footer="992" w:gutter="0"/>
          <w:pgNumType w:fmt="upperRoman" w:start="1"/>
          <w:cols w:space="425" w:num="1"/>
          <w:docGrid w:type="lines" w:linePitch="312" w:charSpace="0"/>
        </w:sectPr>
      </w:pPr>
      <w:r>
        <w:rPr>
          <w:rFonts w:hint="eastAsia" w:ascii="宋体" w:hAnsi="宋体" w:eastAsia="宋体"/>
          <w:b/>
          <w:color w:val="auto"/>
          <w:szCs w:val="30"/>
          <w:highlight w:val="none"/>
        </w:rPr>
        <w:t>项目负责人：</w:t>
      </w:r>
      <w:r>
        <w:rPr>
          <w:rFonts w:hint="eastAsia" w:ascii="宋体" w:hAnsi="宋体" w:eastAsia="宋体"/>
          <w:color w:val="auto"/>
          <w:szCs w:val="30"/>
          <w:highlight w:val="none"/>
        </w:rPr>
        <w:t>钟大莉</w:t>
      </w:r>
    </w:p>
    <w:p w14:paraId="1313A834">
      <w:pPr>
        <w:spacing w:before="156" w:beforeLines="50" w:after="156" w:afterLines="50"/>
        <w:ind w:firstLine="0" w:firstLineChars="0"/>
        <w:jc w:val="center"/>
        <w:rPr>
          <w:rFonts w:eastAsia="黑体" w:cs="Times New Roman"/>
          <w:sz w:val="30"/>
          <w:highlight w:val="none"/>
        </w:rPr>
      </w:pPr>
      <w:r>
        <w:rPr>
          <w:rFonts w:hint="eastAsia" w:eastAsia="黑体"/>
          <w:sz w:val="36"/>
          <w:szCs w:val="36"/>
          <w:highlight w:val="none"/>
        </w:rPr>
        <w:t>目  录</w:t>
      </w:r>
    </w:p>
    <w:p w14:paraId="056EE2DB">
      <w:pPr>
        <w:pStyle w:val="15"/>
        <w:tabs>
          <w:tab w:val="right" w:leader="dot" w:pos="8296"/>
        </w:tabs>
        <w:spacing w:line="560" w:lineRule="exact"/>
        <w:rPr>
          <w:rFonts w:ascii="Times New Roman" w:hAnsi="Times New Roman" w:eastAsiaTheme="minorEastAsia" w:cstheme="minorBidi"/>
          <w:sz w:val="21"/>
          <w:highlight w:val="none"/>
        </w:rPr>
      </w:pPr>
      <w:r>
        <w:rPr>
          <w:rFonts w:hint="eastAsia" w:ascii="Times New Roman" w:hAnsi="Times New Roman"/>
          <w:highlight w:val="none"/>
        </w:rPr>
        <w:fldChar w:fldCharType="begin"/>
      </w:r>
      <w:r>
        <w:rPr>
          <w:rFonts w:hint="eastAsia" w:ascii="Times New Roman" w:hAnsi="Times New Roman"/>
          <w:highlight w:val="none"/>
        </w:rPr>
        <w:instrText xml:space="preserve"> TOC \o "1-2" \h \z \u </w:instrText>
      </w:r>
      <w:r>
        <w:rPr>
          <w:rFonts w:hint="eastAsia" w:ascii="Times New Roman" w:hAnsi="Times New Roman"/>
          <w:highlight w:val="none"/>
        </w:rPr>
        <w:fldChar w:fldCharType="separate"/>
      </w:r>
      <w:r>
        <w:rPr>
          <w:highlight w:val="none"/>
        </w:rPr>
        <w:fldChar w:fldCharType="begin"/>
      </w:r>
      <w:r>
        <w:rPr>
          <w:highlight w:val="none"/>
        </w:rPr>
        <w:instrText xml:space="preserve"> HYPERLINK \l "_Toc59053944" </w:instrText>
      </w:r>
      <w:r>
        <w:rPr>
          <w:highlight w:val="none"/>
        </w:rPr>
        <w:fldChar w:fldCharType="separate"/>
      </w:r>
      <w:r>
        <w:rPr>
          <w:rStyle w:val="30"/>
          <w:rFonts w:hint="eastAsia" w:ascii="Times New Roman" w:hAnsi="Times New Roman"/>
          <w:color w:val="auto"/>
          <w:highlight w:val="none"/>
        </w:rPr>
        <w:t>一、水安全现状与形势</w:t>
      </w:r>
      <w:r>
        <w:rPr>
          <w:rFonts w:hint="eastAsia" w:ascii="Times New Roman" w:hAnsi="Times New Roman"/>
          <w:highlight w:val="none"/>
        </w:rPr>
        <w:tab/>
      </w:r>
      <w:r>
        <w:rPr>
          <w:rFonts w:hint="eastAsia" w:ascii="Times New Roman" w:hAnsi="Times New Roman"/>
          <w:highlight w:val="none"/>
        </w:rPr>
        <w:fldChar w:fldCharType="begin"/>
      </w:r>
      <w:r>
        <w:rPr>
          <w:rFonts w:hint="eastAsia" w:ascii="Times New Roman" w:hAnsi="Times New Roman"/>
          <w:highlight w:val="none"/>
        </w:rPr>
        <w:instrText xml:space="preserve"> PAGEREF _Toc59053944 \h </w:instrText>
      </w:r>
      <w:r>
        <w:rPr>
          <w:rFonts w:hint="eastAsia" w:ascii="Times New Roman" w:hAnsi="Times New Roman"/>
          <w:highlight w:val="none"/>
        </w:rPr>
        <w:fldChar w:fldCharType="separate"/>
      </w:r>
      <w:r>
        <w:rPr>
          <w:rFonts w:hint="eastAsia" w:ascii="Times New Roman" w:hAnsi="Times New Roman"/>
          <w:highlight w:val="none"/>
        </w:rPr>
        <w:t>1</w:t>
      </w:r>
      <w:r>
        <w:rPr>
          <w:rFonts w:hint="eastAsia" w:ascii="Times New Roman" w:hAnsi="Times New Roman"/>
          <w:highlight w:val="none"/>
        </w:rPr>
        <w:fldChar w:fldCharType="end"/>
      </w:r>
      <w:r>
        <w:rPr>
          <w:rFonts w:hint="eastAsia" w:ascii="Times New Roman" w:hAnsi="Times New Roman"/>
          <w:highlight w:val="none"/>
        </w:rPr>
        <w:fldChar w:fldCharType="end"/>
      </w:r>
    </w:p>
    <w:p w14:paraId="708EC3BC">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"_Toc59053945" </w:instrText>
      </w:r>
      <w:r>
        <w:rPr>
          <w:highlight w:val="none"/>
        </w:rPr>
        <w:fldChar w:fldCharType="separate"/>
      </w:r>
      <w:r>
        <w:rPr>
          <w:rStyle w:val="30"/>
          <w:rFonts w:hint="eastAsia"/>
          <w:color w:val="auto"/>
          <w:highlight w:val="none"/>
        </w:rPr>
        <w:t>（一）水安全现状</w:t>
      </w:r>
      <w:r>
        <w:rPr>
          <w:rFonts w:hint="eastAsia"/>
          <w:highlight w:val="none"/>
        </w:rPr>
        <w:tab/>
      </w:r>
      <w:r>
        <w:rPr>
          <w:rFonts w:hint="eastAsia"/>
          <w:highlight w:val="none"/>
        </w:rPr>
        <w:fldChar w:fldCharType="begin"/>
      </w:r>
      <w:r>
        <w:rPr>
          <w:rFonts w:hint="eastAsia"/>
          <w:highlight w:val="none"/>
        </w:rPr>
        <w:instrText xml:space="preserve"> PAGEREF _Toc59053945 \h </w:instrText>
      </w:r>
      <w:r>
        <w:rPr>
          <w:rFonts w:hint="eastAsia"/>
          <w:highlight w:val="none"/>
        </w:rPr>
        <w:fldChar w:fldCharType="separate"/>
      </w:r>
      <w:r>
        <w:rPr>
          <w:rFonts w:hint="eastAsia"/>
          <w:highlight w:val="none"/>
        </w:rPr>
        <w:t>1</w:t>
      </w:r>
      <w:r>
        <w:rPr>
          <w:rFonts w:hint="eastAsia"/>
          <w:highlight w:val="none"/>
        </w:rPr>
        <w:fldChar w:fldCharType="end"/>
      </w:r>
      <w:r>
        <w:rPr>
          <w:rFonts w:hint="eastAsia"/>
          <w:highlight w:val="none"/>
        </w:rPr>
        <w:fldChar w:fldCharType="end"/>
      </w:r>
    </w:p>
    <w:p w14:paraId="1451573C">
      <w:pPr>
        <w:pStyle w:val="20"/>
        <w:spacing w:line="560" w:lineRule="exact"/>
        <w:ind w:left="640"/>
        <w:jc w:val="distribute"/>
        <w:rPr>
          <w:rFonts w:eastAsiaTheme="minorEastAsia" w:cstheme="minorBidi"/>
          <w:sz w:val="21"/>
          <w:highlight w:val="none"/>
        </w:rPr>
      </w:pPr>
      <w:r>
        <w:rPr>
          <w:highlight w:val="none"/>
        </w:rPr>
        <w:fldChar w:fldCharType="begin"/>
      </w:r>
      <w:r>
        <w:rPr>
          <w:highlight w:val="none"/>
        </w:rPr>
        <w:instrText xml:space="preserve"> HYPERLINK \l "_Toc59053946" </w:instrText>
      </w:r>
      <w:r>
        <w:rPr>
          <w:highlight w:val="none"/>
        </w:rPr>
        <w:fldChar w:fldCharType="separate"/>
      </w:r>
      <w:r>
        <w:rPr>
          <w:rStyle w:val="30"/>
          <w:rFonts w:hint="eastAsia"/>
          <w:color w:val="auto"/>
          <w:highlight w:val="none"/>
        </w:rPr>
        <w:t>（二）面临形势</w:t>
      </w:r>
      <w:r>
        <w:rPr>
          <w:rFonts w:hint="eastAsia"/>
          <w:highlight w:val="none"/>
        </w:rPr>
        <w:tab/>
      </w:r>
      <w:r>
        <w:rPr>
          <w:rFonts w:hint="eastAsia"/>
          <w:highlight w:val="none"/>
        </w:rPr>
        <w:fldChar w:fldCharType="begin"/>
      </w:r>
      <w:r>
        <w:rPr>
          <w:rFonts w:hint="eastAsia"/>
          <w:highlight w:val="none"/>
        </w:rPr>
        <w:instrText xml:space="preserve"> PAGEREF _Toc59053946 \h </w:instrText>
      </w:r>
      <w:r>
        <w:rPr>
          <w:rFonts w:hint="eastAsia"/>
          <w:highlight w:val="none"/>
        </w:rPr>
        <w:fldChar w:fldCharType="separate"/>
      </w:r>
      <w:r>
        <w:rPr>
          <w:rFonts w:hint="eastAsia"/>
          <w:highlight w:val="none"/>
        </w:rPr>
        <w:t>10</w:t>
      </w:r>
      <w:r>
        <w:rPr>
          <w:rFonts w:hint="eastAsia"/>
          <w:highlight w:val="none"/>
        </w:rPr>
        <w:fldChar w:fldCharType="end"/>
      </w:r>
      <w:r>
        <w:rPr>
          <w:rFonts w:hint="eastAsia"/>
          <w:highlight w:val="none"/>
        </w:rPr>
        <w:fldChar w:fldCharType="end"/>
      </w:r>
    </w:p>
    <w:p w14:paraId="31A1C13D">
      <w:pPr>
        <w:pStyle w:val="15"/>
        <w:tabs>
          <w:tab w:val="right" w:leader="dot" w:pos="8296"/>
        </w:tabs>
        <w:spacing w:line="560" w:lineRule="exact"/>
        <w:rPr>
          <w:rFonts w:ascii="Times New Roman" w:hAnsi="Times New Roman" w:eastAsiaTheme="minorEastAsia" w:cstheme="minorBidi"/>
          <w:sz w:val="21"/>
          <w:highlight w:val="none"/>
        </w:rPr>
      </w:pPr>
      <w:r>
        <w:rPr>
          <w:highlight w:val="none"/>
        </w:rPr>
        <w:fldChar w:fldCharType="begin"/>
      </w:r>
      <w:r>
        <w:rPr>
          <w:highlight w:val="none"/>
        </w:rPr>
        <w:instrText xml:space="preserve"> HYPERLINK \l "_Toc59053947" </w:instrText>
      </w:r>
      <w:r>
        <w:rPr>
          <w:highlight w:val="none"/>
        </w:rPr>
        <w:fldChar w:fldCharType="separate"/>
      </w:r>
      <w:r>
        <w:rPr>
          <w:rStyle w:val="30"/>
          <w:rFonts w:hint="eastAsia" w:ascii="Times New Roman" w:hAnsi="Times New Roman"/>
          <w:color w:val="auto"/>
          <w:highlight w:val="none"/>
        </w:rPr>
        <w:t>二、规划目标与布局</w:t>
      </w:r>
      <w:r>
        <w:rPr>
          <w:rFonts w:hint="eastAsia" w:ascii="Times New Roman" w:hAnsi="Times New Roman"/>
          <w:highlight w:val="none"/>
        </w:rPr>
        <w:tab/>
      </w:r>
      <w:r>
        <w:rPr>
          <w:rFonts w:hint="eastAsia" w:ascii="Times New Roman" w:hAnsi="Times New Roman"/>
          <w:highlight w:val="none"/>
        </w:rPr>
        <w:fldChar w:fldCharType="begin"/>
      </w:r>
      <w:r>
        <w:rPr>
          <w:rFonts w:hint="eastAsia" w:ascii="Times New Roman" w:hAnsi="Times New Roman"/>
          <w:highlight w:val="none"/>
        </w:rPr>
        <w:instrText xml:space="preserve"> PAGEREF _Toc59053947 \h </w:instrText>
      </w:r>
      <w:r>
        <w:rPr>
          <w:rFonts w:hint="eastAsia" w:ascii="Times New Roman" w:hAnsi="Times New Roman"/>
          <w:highlight w:val="none"/>
        </w:rPr>
        <w:fldChar w:fldCharType="separate"/>
      </w:r>
      <w:r>
        <w:rPr>
          <w:rFonts w:hint="eastAsia" w:ascii="Times New Roman" w:hAnsi="Times New Roman"/>
          <w:highlight w:val="none"/>
        </w:rPr>
        <w:t>16</w:t>
      </w:r>
      <w:r>
        <w:rPr>
          <w:rFonts w:hint="eastAsia" w:ascii="Times New Roman" w:hAnsi="Times New Roman"/>
          <w:highlight w:val="none"/>
        </w:rPr>
        <w:fldChar w:fldCharType="end"/>
      </w:r>
      <w:r>
        <w:rPr>
          <w:rFonts w:hint="eastAsia" w:ascii="Times New Roman" w:hAnsi="Times New Roman"/>
          <w:highlight w:val="none"/>
        </w:rPr>
        <w:fldChar w:fldCharType="end"/>
      </w:r>
    </w:p>
    <w:p w14:paraId="70FAE410">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"_Toc59053948" </w:instrText>
      </w:r>
      <w:r>
        <w:rPr>
          <w:highlight w:val="none"/>
        </w:rPr>
        <w:fldChar w:fldCharType="separate"/>
      </w:r>
      <w:r>
        <w:rPr>
          <w:rStyle w:val="30"/>
          <w:rFonts w:hint="eastAsia"/>
          <w:color w:val="auto"/>
          <w:highlight w:val="none"/>
        </w:rPr>
        <w:t>（一）指导思想</w:t>
      </w:r>
      <w:r>
        <w:rPr>
          <w:rFonts w:hint="eastAsia"/>
          <w:highlight w:val="none"/>
        </w:rPr>
        <w:tab/>
      </w:r>
      <w:r>
        <w:rPr>
          <w:rFonts w:hint="eastAsia"/>
          <w:highlight w:val="none"/>
        </w:rPr>
        <w:fldChar w:fldCharType="begin"/>
      </w:r>
      <w:r>
        <w:rPr>
          <w:rFonts w:hint="eastAsia"/>
          <w:highlight w:val="none"/>
        </w:rPr>
        <w:instrText xml:space="preserve"> PAGEREF _Toc59053948 \h </w:instrText>
      </w:r>
      <w:r>
        <w:rPr>
          <w:rFonts w:hint="eastAsia"/>
          <w:highlight w:val="none"/>
        </w:rPr>
        <w:fldChar w:fldCharType="separate"/>
      </w:r>
      <w:r>
        <w:rPr>
          <w:rFonts w:hint="eastAsia"/>
          <w:highlight w:val="none"/>
        </w:rPr>
        <w:t>16</w:t>
      </w:r>
      <w:r>
        <w:rPr>
          <w:rFonts w:hint="eastAsia"/>
          <w:highlight w:val="none"/>
        </w:rPr>
        <w:fldChar w:fldCharType="end"/>
      </w:r>
      <w:r>
        <w:rPr>
          <w:rFonts w:hint="eastAsia"/>
          <w:highlight w:val="none"/>
        </w:rPr>
        <w:fldChar w:fldCharType="end"/>
      </w:r>
    </w:p>
    <w:p w14:paraId="61F7BE05">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"_Toc59053949" </w:instrText>
      </w:r>
      <w:r>
        <w:rPr>
          <w:highlight w:val="none"/>
        </w:rPr>
        <w:fldChar w:fldCharType="separate"/>
      </w:r>
      <w:r>
        <w:rPr>
          <w:rStyle w:val="30"/>
          <w:rFonts w:hint="eastAsia"/>
          <w:color w:val="auto"/>
          <w:highlight w:val="none"/>
        </w:rPr>
        <w:t>（二）基本原则</w:t>
      </w:r>
      <w:r>
        <w:rPr>
          <w:rFonts w:hint="eastAsia"/>
          <w:highlight w:val="none"/>
        </w:rPr>
        <w:tab/>
      </w:r>
      <w:r>
        <w:rPr>
          <w:rFonts w:hint="eastAsia"/>
          <w:highlight w:val="none"/>
        </w:rPr>
        <w:fldChar w:fldCharType="begin"/>
      </w:r>
      <w:r>
        <w:rPr>
          <w:rFonts w:hint="eastAsia"/>
          <w:highlight w:val="none"/>
        </w:rPr>
        <w:instrText xml:space="preserve"> PAGEREF _Toc59053949 \h </w:instrText>
      </w:r>
      <w:r>
        <w:rPr>
          <w:rFonts w:hint="eastAsia"/>
          <w:highlight w:val="none"/>
        </w:rPr>
        <w:fldChar w:fldCharType="separate"/>
      </w:r>
      <w:r>
        <w:rPr>
          <w:rFonts w:hint="eastAsia"/>
          <w:highlight w:val="none"/>
        </w:rPr>
        <w:t>16</w:t>
      </w:r>
      <w:r>
        <w:rPr>
          <w:rFonts w:hint="eastAsia"/>
          <w:highlight w:val="none"/>
        </w:rPr>
        <w:fldChar w:fldCharType="end"/>
      </w:r>
      <w:r>
        <w:rPr>
          <w:rFonts w:hint="eastAsia"/>
          <w:highlight w:val="none"/>
        </w:rPr>
        <w:fldChar w:fldCharType="end"/>
      </w:r>
    </w:p>
    <w:p w14:paraId="1CF53DFC">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"_Toc59053950" </w:instrText>
      </w:r>
      <w:r>
        <w:rPr>
          <w:highlight w:val="none"/>
        </w:rPr>
        <w:fldChar w:fldCharType="separate"/>
      </w:r>
      <w:r>
        <w:rPr>
          <w:rStyle w:val="30"/>
          <w:rFonts w:hint="eastAsia"/>
          <w:color w:val="auto"/>
          <w:highlight w:val="none"/>
        </w:rPr>
        <w:t>（三）发展目标</w:t>
      </w:r>
      <w:r>
        <w:rPr>
          <w:rFonts w:hint="eastAsia"/>
          <w:highlight w:val="none"/>
        </w:rPr>
        <w:tab/>
      </w:r>
      <w:r>
        <w:rPr>
          <w:rFonts w:hint="eastAsia"/>
          <w:highlight w:val="none"/>
        </w:rPr>
        <w:fldChar w:fldCharType="begin"/>
      </w:r>
      <w:r>
        <w:rPr>
          <w:rFonts w:hint="eastAsia"/>
          <w:highlight w:val="none"/>
        </w:rPr>
        <w:instrText xml:space="preserve"> PAGEREF _Toc59053950 \h </w:instrText>
      </w:r>
      <w:r>
        <w:rPr>
          <w:rFonts w:hint="eastAsia"/>
          <w:highlight w:val="none"/>
        </w:rPr>
        <w:fldChar w:fldCharType="separate"/>
      </w:r>
      <w:r>
        <w:rPr>
          <w:rFonts w:hint="eastAsia"/>
          <w:highlight w:val="none"/>
        </w:rPr>
        <w:t>18</w:t>
      </w:r>
      <w:r>
        <w:rPr>
          <w:rFonts w:hint="eastAsia"/>
          <w:highlight w:val="none"/>
        </w:rPr>
        <w:fldChar w:fldCharType="end"/>
      </w:r>
      <w:r>
        <w:rPr>
          <w:rFonts w:hint="eastAsia"/>
          <w:highlight w:val="none"/>
        </w:rPr>
        <w:fldChar w:fldCharType="end"/>
      </w:r>
    </w:p>
    <w:p w14:paraId="03FF93A4">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"_Toc59053951" </w:instrText>
      </w:r>
      <w:r>
        <w:rPr>
          <w:highlight w:val="none"/>
        </w:rPr>
        <w:fldChar w:fldCharType="separate"/>
      </w:r>
      <w:r>
        <w:rPr>
          <w:rStyle w:val="30"/>
          <w:rFonts w:hint="eastAsia"/>
          <w:color w:val="auto"/>
          <w:highlight w:val="none"/>
        </w:rPr>
        <w:t>（四）总体布局</w:t>
      </w:r>
      <w:r>
        <w:rPr>
          <w:rFonts w:hint="eastAsia"/>
          <w:highlight w:val="none"/>
        </w:rPr>
        <w:tab/>
      </w:r>
      <w:r>
        <w:rPr>
          <w:rFonts w:hint="eastAsia"/>
          <w:highlight w:val="none"/>
        </w:rPr>
        <w:fldChar w:fldCharType="begin"/>
      </w:r>
      <w:r>
        <w:rPr>
          <w:rFonts w:hint="eastAsia"/>
          <w:highlight w:val="none"/>
        </w:rPr>
        <w:instrText xml:space="preserve"> PAGEREF _Toc59053951 \h </w:instrText>
      </w:r>
      <w:r>
        <w:rPr>
          <w:rFonts w:hint="eastAsia"/>
          <w:highlight w:val="none"/>
        </w:rPr>
        <w:fldChar w:fldCharType="separate"/>
      </w:r>
      <w:r>
        <w:rPr>
          <w:rFonts w:hint="eastAsia"/>
          <w:highlight w:val="none"/>
        </w:rPr>
        <w:t>21</w:t>
      </w:r>
      <w:r>
        <w:rPr>
          <w:rFonts w:hint="eastAsia"/>
          <w:highlight w:val="none"/>
        </w:rPr>
        <w:fldChar w:fldCharType="end"/>
      </w:r>
      <w:r>
        <w:rPr>
          <w:rFonts w:hint="eastAsia"/>
          <w:highlight w:val="none"/>
        </w:rPr>
        <w:fldChar w:fldCharType="end"/>
      </w:r>
    </w:p>
    <w:p w14:paraId="0F19FCEA">
      <w:pPr>
        <w:pStyle w:val="15"/>
        <w:tabs>
          <w:tab w:val="right" w:leader="dot" w:pos="8296"/>
        </w:tabs>
        <w:spacing w:line="560" w:lineRule="exact"/>
        <w:rPr>
          <w:rFonts w:ascii="Times New Roman" w:hAnsi="Times New Roman" w:eastAsiaTheme="minorEastAsia" w:cstheme="minorBidi"/>
          <w:sz w:val="21"/>
          <w:highlight w:val="none"/>
        </w:rPr>
      </w:pPr>
      <w:r>
        <w:rPr>
          <w:highlight w:val="none"/>
        </w:rPr>
        <w:fldChar w:fldCharType="begin"/>
      </w:r>
      <w:r>
        <w:rPr>
          <w:highlight w:val="none"/>
        </w:rPr>
        <w:instrText xml:space="preserve"> HYPERLINK \l "_Toc59053952" </w:instrText>
      </w:r>
      <w:r>
        <w:rPr>
          <w:highlight w:val="none"/>
        </w:rPr>
        <w:fldChar w:fldCharType="separate"/>
      </w:r>
      <w:r>
        <w:rPr>
          <w:rStyle w:val="30"/>
          <w:rFonts w:hint="eastAsia" w:ascii="Times New Roman" w:hAnsi="Times New Roman"/>
          <w:color w:val="auto"/>
          <w:highlight w:val="none"/>
        </w:rPr>
        <w:t>三、加强水资源节约集约利用</w:t>
      </w:r>
      <w:r>
        <w:rPr>
          <w:rFonts w:hint="eastAsia" w:ascii="Times New Roman" w:hAnsi="Times New Roman"/>
          <w:highlight w:val="none"/>
        </w:rPr>
        <w:tab/>
      </w:r>
      <w:r>
        <w:rPr>
          <w:rFonts w:hint="eastAsia" w:ascii="Times New Roman" w:hAnsi="Times New Roman"/>
          <w:highlight w:val="none"/>
        </w:rPr>
        <w:fldChar w:fldCharType="begin"/>
      </w:r>
      <w:r>
        <w:rPr>
          <w:rFonts w:hint="eastAsia" w:ascii="Times New Roman" w:hAnsi="Times New Roman"/>
          <w:highlight w:val="none"/>
        </w:rPr>
        <w:instrText xml:space="preserve"> PAGEREF _Toc59053952 \h </w:instrText>
      </w:r>
      <w:r>
        <w:rPr>
          <w:rFonts w:hint="eastAsia" w:ascii="Times New Roman" w:hAnsi="Times New Roman"/>
          <w:highlight w:val="none"/>
        </w:rPr>
        <w:fldChar w:fldCharType="separate"/>
      </w:r>
      <w:r>
        <w:rPr>
          <w:rFonts w:hint="eastAsia" w:ascii="Times New Roman" w:hAnsi="Times New Roman"/>
          <w:highlight w:val="none"/>
        </w:rPr>
        <w:t>24</w:t>
      </w:r>
      <w:r>
        <w:rPr>
          <w:rFonts w:hint="eastAsia" w:ascii="Times New Roman" w:hAnsi="Times New Roman"/>
          <w:highlight w:val="none"/>
        </w:rPr>
        <w:fldChar w:fldCharType="end"/>
      </w:r>
      <w:r>
        <w:rPr>
          <w:rFonts w:hint="eastAsia" w:ascii="Times New Roman" w:hAnsi="Times New Roman"/>
          <w:highlight w:val="none"/>
        </w:rPr>
        <w:fldChar w:fldCharType="end"/>
      </w:r>
    </w:p>
    <w:p w14:paraId="2283EA3E">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"_Toc59053953" </w:instrText>
      </w:r>
      <w:r>
        <w:rPr>
          <w:highlight w:val="none"/>
        </w:rPr>
        <w:fldChar w:fldCharType="separate"/>
      </w:r>
      <w:r>
        <w:rPr>
          <w:rStyle w:val="30"/>
          <w:rFonts w:hint="eastAsia"/>
          <w:color w:val="auto"/>
          <w:highlight w:val="none"/>
        </w:rPr>
        <w:t>（一）实施用水总量强度双控</w:t>
      </w:r>
      <w:r>
        <w:rPr>
          <w:rFonts w:hint="eastAsia"/>
          <w:highlight w:val="none"/>
        </w:rPr>
        <w:tab/>
      </w:r>
      <w:r>
        <w:rPr>
          <w:rFonts w:hint="eastAsia"/>
          <w:highlight w:val="none"/>
        </w:rPr>
        <w:fldChar w:fldCharType="begin"/>
      </w:r>
      <w:r>
        <w:rPr>
          <w:rFonts w:hint="eastAsia"/>
          <w:highlight w:val="none"/>
        </w:rPr>
        <w:instrText xml:space="preserve"> PAGEREF _Toc59053953 \h </w:instrText>
      </w:r>
      <w:r>
        <w:rPr>
          <w:rFonts w:hint="eastAsia"/>
          <w:highlight w:val="none"/>
        </w:rPr>
        <w:fldChar w:fldCharType="separate"/>
      </w:r>
      <w:r>
        <w:rPr>
          <w:rFonts w:hint="eastAsia"/>
          <w:highlight w:val="none"/>
        </w:rPr>
        <w:t>24</w:t>
      </w:r>
      <w:r>
        <w:rPr>
          <w:rFonts w:hint="eastAsia"/>
          <w:highlight w:val="none"/>
        </w:rPr>
        <w:fldChar w:fldCharType="end"/>
      </w:r>
      <w:r>
        <w:rPr>
          <w:rFonts w:hint="eastAsia"/>
          <w:highlight w:val="none"/>
        </w:rPr>
        <w:fldChar w:fldCharType="end"/>
      </w:r>
    </w:p>
    <w:p w14:paraId="1A0D31D9">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"_Toc59053954" </w:instrText>
      </w:r>
      <w:r>
        <w:rPr>
          <w:highlight w:val="none"/>
        </w:rPr>
        <w:fldChar w:fldCharType="separate"/>
      </w:r>
      <w:r>
        <w:rPr>
          <w:rStyle w:val="30"/>
          <w:rFonts w:hint="eastAsia"/>
          <w:color w:val="auto"/>
          <w:highlight w:val="none"/>
        </w:rPr>
        <w:t>（二）加强重点领域节水</w:t>
      </w:r>
      <w:r>
        <w:rPr>
          <w:rFonts w:hint="eastAsia"/>
          <w:highlight w:val="none"/>
        </w:rPr>
        <w:tab/>
      </w:r>
      <w:r>
        <w:rPr>
          <w:rFonts w:hint="eastAsia"/>
          <w:highlight w:val="none"/>
        </w:rPr>
        <w:fldChar w:fldCharType="begin"/>
      </w:r>
      <w:r>
        <w:rPr>
          <w:rFonts w:hint="eastAsia"/>
          <w:highlight w:val="none"/>
        </w:rPr>
        <w:instrText xml:space="preserve"> PAGEREF _Toc59053954 \h </w:instrText>
      </w:r>
      <w:r>
        <w:rPr>
          <w:rFonts w:hint="eastAsia"/>
          <w:highlight w:val="none"/>
        </w:rPr>
        <w:fldChar w:fldCharType="separate"/>
      </w:r>
      <w:r>
        <w:rPr>
          <w:rFonts w:hint="eastAsia"/>
          <w:highlight w:val="none"/>
        </w:rPr>
        <w:t>28</w:t>
      </w:r>
      <w:r>
        <w:rPr>
          <w:rFonts w:hint="eastAsia"/>
          <w:highlight w:val="none"/>
        </w:rPr>
        <w:fldChar w:fldCharType="end"/>
      </w:r>
      <w:r>
        <w:rPr>
          <w:rFonts w:hint="eastAsia"/>
          <w:highlight w:val="none"/>
        </w:rPr>
        <w:fldChar w:fldCharType="end"/>
      </w:r>
    </w:p>
    <w:p w14:paraId="4B28E905">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"_Toc59053955" </w:instrText>
      </w:r>
      <w:r>
        <w:rPr>
          <w:highlight w:val="none"/>
        </w:rPr>
        <w:fldChar w:fldCharType="separate"/>
      </w:r>
      <w:r>
        <w:rPr>
          <w:rStyle w:val="30"/>
          <w:rFonts w:hint="eastAsia"/>
          <w:color w:val="auto"/>
          <w:highlight w:val="none"/>
        </w:rPr>
        <w:t>（三）完善节水激励机制</w:t>
      </w:r>
      <w:r>
        <w:rPr>
          <w:rFonts w:hint="eastAsia"/>
          <w:highlight w:val="none"/>
        </w:rPr>
        <w:tab/>
      </w:r>
      <w:r>
        <w:rPr>
          <w:rFonts w:hint="eastAsia"/>
          <w:highlight w:val="none"/>
        </w:rPr>
        <w:fldChar w:fldCharType="begin"/>
      </w:r>
      <w:r>
        <w:rPr>
          <w:rFonts w:hint="eastAsia"/>
          <w:highlight w:val="none"/>
        </w:rPr>
        <w:instrText xml:space="preserve"> PAGEREF _Toc59053955 \h </w:instrText>
      </w:r>
      <w:r>
        <w:rPr>
          <w:rFonts w:hint="eastAsia"/>
          <w:highlight w:val="none"/>
        </w:rPr>
        <w:fldChar w:fldCharType="separate"/>
      </w:r>
      <w:r>
        <w:rPr>
          <w:rFonts w:hint="eastAsia"/>
          <w:highlight w:val="none"/>
        </w:rPr>
        <w:t>35</w:t>
      </w:r>
      <w:r>
        <w:rPr>
          <w:rFonts w:hint="eastAsia"/>
          <w:highlight w:val="none"/>
        </w:rPr>
        <w:fldChar w:fldCharType="end"/>
      </w:r>
      <w:r>
        <w:rPr>
          <w:rFonts w:hint="eastAsia"/>
          <w:highlight w:val="none"/>
        </w:rPr>
        <w:fldChar w:fldCharType="end"/>
      </w:r>
    </w:p>
    <w:p w14:paraId="61BF66F5">
      <w:pPr>
        <w:pStyle w:val="15"/>
        <w:tabs>
          <w:tab w:val="right" w:leader="dot" w:pos="8296"/>
        </w:tabs>
        <w:spacing w:line="560" w:lineRule="exact"/>
        <w:rPr>
          <w:rFonts w:ascii="Times New Roman" w:hAnsi="Times New Roman" w:eastAsiaTheme="minorEastAsia" w:cstheme="minorBidi"/>
          <w:sz w:val="21"/>
          <w:highlight w:val="none"/>
        </w:rPr>
      </w:pPr>
      <w:r>
        <w:rPr>
          <w:highlight w:val="none"/>
        </w:rPr>
        <w:fldChar w:fldCharType="begin"/>
      </w:r>
      <w:r>
        <w:rPr>
          <w:highlight w:val="none"/>
        </w:rPr>
        <w:instrText xml:space="preserve"> HYPERLINK \l "_Toc59053956" </w:instrText>
      </w:r>
      <w:r>
        <w:rPr>
          <w:highlight w:val="none"/>
        </w:rPr>
        <w:fldChar w:fldCharType="separate"/>
      </w:r>
      <w:r>
        <w:rPr>
          <w:rStyle w:val="30"/>
          <w:rFonts w:hint="eastAsia" w:ascii="Times New Roman" w:hAnsi="Times New Roman"/>
          <w:color w:val="auto"/>
          <w:highlight w:val="none"/>
        </w:rPr>
        <w:t>四、加强供水工程建设</w:t>
      </w:r>
      <w:r>
        <w:rPr>
          <w:rFonts w:hint="eastAsia" w:ascii="Times New Roman" w:hAnsi="Times New Roman"/>
          <w:highlight w:val="none"/>
        </w:rPr>
        <w:tab/>
      </w:r>
      <w:r>
        <w:rPr>
          <w:rFonts w:hint="eastAsia" w:ascii="Times New Roman" w:hAnsi="Times New Roman"/>
          <w:highlight w:val="none"/>
        </w:rPr>
        <w:fldChar w:fldCharType="begin"/>
      </w:r>
      <w:r>
        <w:rPr>
          <w:rFonts w:hint="eastAsia" w:ascii="Times New Roman" w:hAnsi="Times New Roman"/>
          <w:highlight w:val="none"/>
        </w:rPr>
        <w:instrText xml:space="preserve"> PAGEREF _Toc59053956 \h </w:instrText>
      </w:r>
      <w:r>
        <w:rPr>
          <w:rFonts w:hint="eastAsia" w:ascii="Times New Roman" w:hAnsi="Times New Roman"/>
          <w:highlight w:val="none"/>
        </w:rPr>
        <w:fldChar w:fldCharType="separate"/>
      </w:r>
      <w:r>
        <w:rPr>
          <w:rFonts w:hint="eastAsia" w:ascii="Times New Roman" w:hAnsi="Times New Roman"/>
          <w:highlight w:val="none"/>
        </w:rPr>
        <w:t>37</w:t>
      </w:r>
      <w:r>
        <w:rPr>
          <w:rFonts w:hint="eastAsia" w:ascii="Times New Roman" w:hAnsi="Times New Roman"/>
          <w:highlight w:val="none"/>
        </w:rPr>
        <w:fldChar w:fldCharType="end"/>
      </w:r>
      <w:r>
        <w:rPr>
          <w:rFonts w:hint="eastAsia" w:ascii="Times New Roman" w:hAnsi="Times New Roman"/>
          <w:highlight w:val="none"/>
        </w:rPr>
        <w:fldChar w:fldCharType="end"/>
      </w:r>
    </w:p>
    <w:p w14:paraId="22A01AFF">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"_Toc59053957" </w:instrText>
      </w:r>
      <w:r>
        <w:rPr>
          <w:highlight w:val="none"/>
        </w:rPr>
        <w:fldChar w:fldCharType="separate"/>
      </w:r>
      <w:r>
        <w:rPr>
          <w:rStyle w:val="30"/>
          <w:rFonts w:hint="eastAsia"/>
          <w:color w:val="auto"/>
          <w:highlight w:val="none"/>
        </w:rPr>
        <w:t>（一）水资源供需分析</w:t>
      </w:r>
      <w:r>
        <w:rPr>
          <w:rFonts w:hint="eastAsia"/>
          <w:highlight w:val="none"/>
        </w:rPr>
        <w:tab/>
      </w:r>
      <w:r>
        <w:rPr>
          <w:rFonts w:hint="eastAsia"/>
          <w:highlight w:val="none"/>
        </w:rPr>
        <w:fldChar w:fldCharType="begin"/>
      </w:r>
      <w:r>
        <w:rPr>
          <w:rFonts w:hint="eastAsia"/>
          <w:highlight w:val="none"/>
        </w:rPr>
        <w:instrText xml:space="preserve"> PAGEREF _Toc59053957 \h </w:instrText>
      </w:r>
      <w:r>
        <w:rPr>
          <w:rFonts w:hint="eastAsia"/>
          <w:highlight w:val="none"/>
        </w:rPr>
        <w:fldChar w:fldCharType="separate"/>
      </w:r>
      <w:r>
        <w:rPr>
          <w:rFonts w:hint="eastAsia"/>
          <w:highlight w:val="none"/>
        </w:rPr>
        <w:t>37</w:t>
      </w:r>
      <w:r>
        <w:rPr>
          <w:rFonts w:hint="eastAsia"/>
          <w:highlight w:val="none"/>
        </w:rPr>
        <w:fldChar w:fldCharType="end"/>
      </w:r>
      <w:r>
        <w:rPr>
          <w:rFonts w:hint="eastAsia"/>
          <w:highlight w:val="none"/>
        </w:rPr>
        <w:fldChar w:fldCharType="end"/>
      </w:r>
    </w:p>
    <w:p w14:paraId="439988D6">
      <w:pPr>
        <w:pStyle w:val="20"/>
        <w:spacing w:line="560" w:lineRule="exact"/>
        <w:ind w:left="640"/>
        <w:rPr>
          <w:rFonts w:hint="eastAsia" w:eastAsia="宋体" w:cstheme="minorBidi"/>
          <w:sz w:val="21"/>
          <w:highlight w:val="none"/>
          <w:lang w:val="en-US" w:eastAsia="zh-CN"/>
        </w:rPr>
      </w:pPr>
      <w:r>
        <w:rPr>
          <w:highlight w:val="none"/>
        </w:rPr>
        <w:fldChar w:fldCharType="begin"/>
      </w:r>
      <w:r>
        <w:rPr>
          <w:highlight w:val="none"/>
        </w:rPr>
        <w:instrText xml:space="preserve"> HYPERLINK \l "_Toc59053958" </w:instrText>
      </w:r>
      <w:r>
        <w:rPr>
          <w:highlight w:val="none"/>
        </w:rPr>
        <w:fldChar w:fldCharType="separate"/>
      </w:r>
      <w:r>
        <w:rPr>
          <w:rStyle w:val="30"/>
          <w:rFonts w:hint="eastAsia"/>
          <w:color w:val="auto"/>
          <w:highlight w:val="none"/>
        </w:rPr>
        <w:t>（二）现有供水工程挖潜改造</w:t>
      </w:r>
      <w:r>
        <w:rPr>
          <w:rFonts w:hint="eastAsia"/>
          <w:highlight w:val="none"/>
        </w:rPr>
        <w:tab/>
      </w:r>
      <w:r>
        <w:rPr>
          <w:rFonts w:hint="eastAsia"/>
          <w:highlight w:val="none"/>
          <w:lang w:val="en-US" w:eastAsia="zh-CN"/>
        </w:rPr>
        <w:t>4</w:t>
      </w:r>
      <w:r>
        <w:rPr>
          <w:rFonts w:hint="eastAsia"/>
          <w:highlight w:val="none"/>
        </w:rPr>
        <w:fldChar w:fldCharType="end"/>
      </w:r>
      <w:r>
        <w:rPr>
          <w:rFonts w:hint="eastAsia"/>
          <w:highlight w:val="none"/>
          <w:lang w:val="en-US" w:eastAsia="zh-CN"/>
        </w:rPr>
        <w:t>3</w:t>
      </w:r>
    </w:p>
    <w:p w14:paraId="73AB71F2">
      <w:pPr>
        <w:pStyle w:val="20"/>
        <w:spacing w:line="560" w:lineRule="exact"/>
        <w:ind w:left="640"/>
        <w:rPr>
          <w:rFonts w:hint="eastAsia" w:eastAsia="宋体" w:cstheme="minorBidi"/>
          <w:sz w:val="21"/>
          <w:highlight w:val="none"/>
          <w:lang w:val="en-US" w:eastAsia="zh-CN"/>
        </w:rPr>
      </w:pPr>
      <w:r>
        <w:rPr>
          <w:highlight w:val="none"/>
        </w:rPr>
        <w:fldChar w:fldCharType="begin"/>
      </w:r>
      <w:r>
        <w:rPr>
          <w:highlight w:val="none"/>
        </w:rPr>
        <w:instrText xml:space="preserve"> HYPERLINK \l "_Toc59053959" </w:instrText>
      </w:r>
      <w:r>
        <w:rPr>
          <w:highlight w:val="none"/>
        </w:rPr>
        <w:fldChar w:fldCharType="separate"/>
      </w:r>
      <w:r>
        <w:rPr>
          <w:rStyle w:val="30"/>
          <w:rFonts w:hint="eastAsia"/>
          <w:color w:val="auto"/>
          <w:highlight w:val="none"/>
        </w:rPr>
        <w:t>（三）加强城乡供水工程建设</w:t>
      </w:r>
      <w:r>
        <w:rPr>
          <w:rFonts w:hint="eastAsia"/>
          <w:highlight w:val="none"/>
        </w:rPr>
        <w:tab/>
      </w:r>
      <w:r>
        <w:rPr>
          <w:rFonts w:hint="eastAsia"/>
          <w:highlight w:val="none"/>
          <w:lang w:val="en-US" w:eastAsia="zh-CN"/>
        </w:rPr>
        <w:t>4</w:t>
      </w:r>
      <w:r>
        <w:rPr>
          <w:rFonts w:hint="eastAsia"/>
          <w:highlight w:val="none"/>
        </w:rPr>
        <w:fldChar w:fldCharType="end"/>
      </w:r>
      <w:r>
        <w:rPr>
          <w:rFonts w:hint="eastAsia"/>
          <w:highlight w:val="none"/>
          <w:lang w:val="en-US" w:eastAsia="zh-CN"/>
        </w:rPr>
        <w:t>4</w:t>
      </w:r>
    </w:p>
    <w:p w14:paraId="65432284">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"_Toc59053960" </w:instrText>
      </w:r>
      <w:r>
        <w:rPr>
          <w:highlight w:val="none"/>
        </w:rPr>
        <w:fldChar w:fldCharType="separate"/>
      </w:r>
      <w:r>
        <w:rPr>
          <w:rStyle w:val="30"/>
          <w:rFonts w:hint="eastAsia"/>
          <w:color w:val="auto"/>
          <w:highlight w:val="none"/>
        </w:rPr>
        <w:t>（四）加强灌区建设</w:t>
      </w:r>
      <w:r>
        <w:rPr>
          <w:rFonts w:hint="eastAsia"/>
          <w:highlight w:val="none"/>
        </w:rPr>
        <w:tab/>
      </w:r>
      <w:r>
        <w:rPr>
          <w:rFonts w:hint="eastAsia"/>
          <w:highlight w:val="none"/>
        </w:rPr>
        <w:fldChar w:fldCharType="begin"/>
      </w:r>
      <w:r>
        <w:rPr>
          <w:rFonts w:hint="eastAsia"/>
          <w:highlight w:val="none"/>
        </w:rPr>
        <w:instrText xml:space="preserve"> PAGEREF _Toc59053960 \h </w:instrText>
      </w:r>
      <w:r>
        <w:rPr>
          <w:rFonts w:hint="eastAsia"/>
          <w:highlight w:val="none"/>
        </w:rPr>
        <w:fldChar w:fldCharType="separate"/>
      </w:r>
      <w:r>
        <w:rPr>
          <w:rFonts w:hint="eastAsia"/>
          <w:highlight w:val="none"/>
        </w:rPr>
        <w:t>46</w:t>
      </w:r>
      <w:r>
        <w:rPr>
          <w:rFonts w:hint="eastAsia"/>
          <w:highlight w:val="none"/>
        </w:rPr>
        <w:fldChar w:fldCharType="end"/>
      </w:r>
      <w:r>
        <w:rPr>
          <w:rFonts w:hint="eastAsia"/>
          <w:highlight w:val="none"/>
        </w:rPr>
        <w:fldChar w:fldCharType="end"/>
      </w:r>
    </w:p>
    <w:p w14:paraId="1698F4D8">
      <w:pPr>
        <w:pStyle w:val="15"/>
        <w:tabs>
          <w:tab w:val="right" w:leader="dot" w:pos="8296"/>
        </w:tabs>
        <w:spacing w:line="560" w:lineRule="exact"/>
        <w:rPr>
          <w:rFonts w:ascii="Times New Roman" w:hAnsi="Times New Roman" w:eastAsiaTheme="minorEastAsia" w:cstheme="minorBidi"/>
          <w:sz w:val="21"/>
          <w:highlight w:val="none"/>
        </w:rPr>
      </w:pPr>
      <w:r>
        <w:rPr>
          <w:highlight w:val="none"/>
        </w:rPr>
        <w:fldChar w:fldCharType="begin"/>
      </w:r>
      <w:r>
        <w:rPr>
          <w:highlight w:val="none"/>
        </w:rPr>
        <w:instrText xml:space="preserve"> HYPERLINK \l "_Toc59053961" </w:instrText>
      </w:r>
      <w:r>
        <w:rPr>
          <w:highlight w:val="none"/>
        </w:rPr>
        <w:fldChar w:fldCharType="separate"/>
      </w:r>
      <w:r>
        <w:rPr>
          <w:rStyle w:val="30"/>
          <w:rFonts w:hint="eastAsia" w:ascii="Times New Roman" w:hAnsi="Times New Roman"/>
          <w:color w:val="auto"/>
          <w:highlight w:val="none"/>
        </w:rPr>
        <w:t>五、实施防洪提升工程</w:t>
      </w:r>
      <w:r>
        <w:rPr>
          <w:rFonts w:hint="eastAsia" w:ascii="Times New Roman" w:hAnsi="Times New Roman"/>
          <w:highlight w:val="none"/>
        </w:rPr>
        <w:tab/>
      </w:r>
      <w:r>
        <w:rPr>
          <w:rFonts w:hint="eastAsia" w:ascii="Times New Roman" w:hAnsi="Times New Roman"/>
          <w:highlight w:val="none"/>
        </w:rPr>
        <w:fldChar w:fldCharType="begin"/>
      </w:r>
      <w:r>
        <w:rPr>
          <w:rFonts w:hint="eastAsia" w:ascii="Times New Roman" w:hAnsi="Times New Roman"/>
          <w:highlight w:val="none"/>
        </w:rPr>
        <w:instrText xml:space="preserve"> PAGEREF _Toc59053961 \h </w:instrText>
      </w:r>
      <w:r>
        <w:rPr>
          <w:rFonts w:hint="eastAsia" w:ascii="Times New Roman" w:hAnsi="Times New Roman"/>
          <w:highlight w:val="none"/>
        </w:rPr>
        <w:fldChar w:fldCharType="separate"/>
      </w:r>
      <w:r>
        <w:rPr>
          <w:rFonts w:hint="eastAsia" w:ascii="Times New Roman" w:hAnsi="Times New Roman"/>
          <w:highlight w:val="none"/>
        </w:rPr>
        <w:t>48</w:t>
      </w:r>
      <w:r>
        <w:rPr>
          <w:rFonts w:hint="eastAsia" w:ascii="Times New Roman" w:hAnsi="Times New Roman"/>
          <w:highlight w:val="none"/>
        </w:rPr>
        <w:fldChar w:fldCharType="end"/>
      </w:r>
      <w:r>
        <w:rPr>
          <w:rFonts w:hint="eastAsia" w:ascii="Times New Roman" w:hAnsi="Times New Roman"/>
          <w:highlight w:val="none"/>
        </w:rPr>
        <w:fldChar w:fldCharType="end"/>
      </w:r>
    </w:p>
    <w:p w14:paraId="3E247932">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"_Toc59053962" </w:instrText>
      </w:r>
      <w:r>
        <w:rPr>
          <w:highlight w:val="none"/>
        </w:rPr>
        <w:fldChar w:fldCharType="separate"/>
      </w:r>
      <w:r>
        <w:rPr>
          <w:rStyle w:val="30"/>
          <w:rFonts w:hint="eastAsia"/>
          <w:color w:val="auto"/>
          <w:highlight w:val="none"/>
        </w:rPr>
        <w:t>（一）加强中小河流治理</w:t>
      </w:r>
      <w:r>
        <w:rPr>
          <w:rFonts w:hint="eastAsia"/>
          <w:highlight w:val="none"/>
        </w:rPr>
        <w:tab/>
      </w:r>
      <w:r>
        <w:rPr>
          <w:rFonts w:hint="eastAsia"/>
          <w:highlight w:val="none"/>
        </w:rPr>
        <w:fldChar w:fldCharType="begin"/>
      </w:r>
      <w:r>
        <w:rPr>
          <w:rFonts w:hint="eastAsia"/>
          <w:highlight w:val="none"/>
        </w:rPr>
        <w:instrText xml:space="preserve"> PAGEREF _Toc59053962 \h </w:instrText>
      </w:r>
      <w:r>
        <w:rPr>
          <w:rFonts w:hint="eastAsia"/>
          <w:highlight w:val="none"/>
        </w:rPr>
        <w:fldChar w:fldCharType="separate"/>
      </w:r>
      <w:r>
        <w:rPr>
          <w:rFonts w:hint="eastAsia"/>
          <w:highlight w:val="none"/>
        </w:rPr>
        <w:t>48</w:t>
      </w:r>
      <w:r>
        <w:rPr>
          <w:rFonts w:hint="eastAsia"/>
          <w:highlight w:val="none"/>
        </w:rPr>
        <w:fldChar w:fldCharType="end"/>
      </w:r>
      <w:r>
        <w:rPr>
          <w:rFonts w:hint="eastAsia"/>
          <w:highlight w:val="none"/>
        </w:rPr>
        <w:fldChar w:fldCharType="end"/>
      </w:r>
    </w:p>
    <w:p w14:paraId="05E0F9B6">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"_Toc59053963" </w:instrText>
      </w:r>
      <w:r>
        <w:rPr>
          <w:highlight w:val="none"/>
        </w:rPr>
        <w:fldChar w:fldCharType="separate"/>
      </w:r>
      <w:r>
        <w:rPr>
          <w:rStyle w:val="30"/>
          <w:rFonts w:hint="eastAsia"/>
          <w:color w:val="auto"/>
          <w:highlight w:val="none"/>
        </w:rPr>
        <w:t>（二）加强山洪灾害防治</w:t>
      </w:r>
      <w:r>
        <w:rPr>
          <w:rFonts w:hint="eastAsia"/>
          <w:highlight w:val="none"/>
        </w:rPr>
        <w:tab/>
      </w:r>
      <w:r>
        <w:rPr>
          <w:rFonts w:hint="eastAsia"/>
          <w:highlight w:val="none"/>
        </w:rPr>
        <w:fldChar w:fldCharType="begin"/>
      </w:r>
      <w:r>
        <w:rPr>
          <w:rFonts w:hint="eastAsia"/>
          <w:highlight w:val="none"/>
        </w:rPr>
        <w:instrText xml:space="preserve"> PAGEREF _Toc59053963 \h </w:instrText>
      </w:r>
      <w:r>
        <w:rPr>
          <w:rFonts w:hint="eastAsia"/>
          <w:highlight w:val="none"/>
        </w:rPr>
        <w:fldChar w:fldCharType="separate"/>
      </w:r>
      <w:r>
        <w:rPr>
          <w:rFonts w:hint="eastAsia"/>
          <w:highlight w:val="none"/>
        </w:rPr>
        <w:t>49</w:t>
      </w:r>
      <w:r>
        <w:rPr>
          <w:rFonts w:hint="eastAsia"/>
          <w:highlight w:val="none"/>
        </w:rPr>
        <w:fldChar w:fldCharType="end"/>
      </w:r>
      <w:r>
        <w:rPr>
          <w:rFonts w:hint="eastAsia"/>
          <w:highlight w:val="none"/>
        </w:rPr>
        <w:fldChar w:fldCharType="end"/>
      </w:r>
    </w:p>
    <w:p w14:paraId="17FE6E71">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"_Toc59053964" </w:instrText>
      </w:r>
      <w:r>
        <w:rPr>
          <w:highlight w:val="none"/>
        </w:rPr>
        <w:fldChar w:fldCharType="separate"/>
      </w:r>
      <w:r>
        <w:rPr>
          <w:rStyle w:val="30"/>
          <w:rFonts w:hint="eastAsia"/>
          <w:color w:val="auto"/>
          <w:highlight w:val="none"/>
        </w:rPr>
        <w:t>（三）病险水库除险加固</w:t>
      </w:r>
      <w:r>
        <w:rPr>
          <w:rFonts w:hint="eastAsia"/>
          <w:highlight w:val="none"/>
        </w:rPr>
        <w:tab/>
      </w:r>
      <w:r>
        <w:rPr>
          <w:rFonts w:hint="eastAsia"/>
          <w:highlight w:val="none"/>
        </w:rPr>
        <w:fldChar w:fldCharType="begin"/>
      </w:r>
      <w:r>
        <w:rPr>
          <w:rFonts w:hint="eastAsia"/>
          <w:highlight w:val="none"/>
        </w:rPr>
        <w:instrText xml:space="preserve"> PAGEREF _Toc59053964 \h </w:instrText>
      </w:r>
      <w:r>
        <w:rPr>
          <w:rFonts w:hint="eastAsia"/>
          <w:highlight w:val="none"/>
        </w:rPr>
        <w:fldChar w:fldCharType="separate"/>
      </w:r>
      <w:r>
        <w:rPr>
          <w:rFonts w:hint="eastAsia"/>
          <w:highlight w:val="none"/>
        </w:rPr>
        <w:t>50</w:t>
      </w:r>
      <w:r>
        <w:rPr>
          <w:rFonts w:hint="eastAsia"/>
          <w:highlight w:val="none"/>
        </w:rPr>
        <w:fldChar w:fldCharType="end"/>
      </w:r>
      <w:r>
        <w:rPr>
          <w:rFonts w:hint="eastAsia"/>
          <w:highlight w:val="none"/>
        </w:rPr>
        <w:fldChar w:fldCharType="end"/>
      </w:r>
    </w:p>
    <w:p w14:paraId="0F796A25">
      <w:pPr>
        <w:pStyle w:val="15"/>
        <w:tabs>
          <w:tab w:val="right" w:leader="dot" w:pos="8296"/>
        </w:tabs>
        <w:spacing w:line="560" w:lineRule="exact"/>
        <w:rPr>
          <w:rFonts w:ascii="Times New Roman" w:hAnsi="Times New Roman" w:eastAsiaTheme="minorEastAsia" w:cstheme="minorBidi"/>
          <w:sz w:val="21"/>
          <w:highlight w:val="none"/>
        </w:rPr>
      </w:pPr>
      <w:r>
        <w:rPr>
          <w:highlight w:val="none"/>
        </w:rPr>
        <w:fldChar w:fldCharType="begin"/>
      </w:r>
      <w:r>
        <w:rPr>
          <w:highlight w:val="none"/>
        </w:rPr>
        <w:instrText xml:space="preserve"> HYPERLINK \l "_Toc59053965" </w:instrText>
      </w:r>
      <w:r>
        <w:rPr>
          <w:highlight w:val="none"/>
        </w:rPr>
        <w:fldChar w:fldCharType="separate"/>
      </w:r>
      <w:r>
        <w:rPr>
          <w:rStyle w:val="30"/>
          <w:rFonts w:hint="eastAsia" w:ascii="Times New Roman" w:hAnsi="Times New Roman"/>
          <w:color w:val="auto"/>
          <w:highlight w:val="none"/>
        </w:rPr>
        <w:t>六、加强水生态环境保护与修复</w:t>
      </w:r>
      <w:r>
        <w:rPr>
          <w:rFonts w:hint="eastAsia" w:ascii="Times New Roman" w:hAnsi="Times New Roman"/>
          <w:highlight w:val="none"/>
        </w:rPr>
        <w:tab/>
      </w:r>
      <w:r>
        <w:rPr>
          <w:rFonts w:hint="eastAsia" w:ascii="Times New Roman" w:hAnsi="Times New Roman"/>
          <w:highlight w:val="none"/>
        </w:rPr>
        <w:fldChar w:fldCharType="begin"/>
      </w:r>
      <w:r>
        <w:rPr>
          <w:rFonts w:hint="eastAsia" w:ascii="Times New Roman" w:hAnsi="Times New Roman"/>
          <w:highlight w:val="none"/>
        </w:rPr>
        <w:instrText xml:space="preserve"> PAGEREF _Toc59053965 \h </w:instrText>
      </w:r>
      <w:r>
        <w:rPr>
          <w:rFonts w:hint="eastAsia" w:ascii="Times New Roman" w:hAnsi="Times New Roman"/>
          <w:highlight w:val="none"/>
        </w:rPr>
        <w:fldChar w:fldCharType="separate"/>
      </w:r>
      <w:r>
        <w:rPr>
          <w:rFonts w:hint="eastAsia" w:ascii="Times New Roman" w:hAnsi="Times New Roman"/>
          <w:highlight w:val="none"/>
        </w:rPr>
        <w:t>52</w:t>
      </w:r>
      <w:r>
        <w:rPr>
          <w:rFonts w:hint="eastAsia" w:ascii="Times New Roman" w:hAnsi="Times New Roman"/>
          <w:highlight w:val="none"/>
        </w:rPr>
        <w:fldChar w:fldCharType="end"/>
      </w:r>
      <w:r>
        <w:rPr>
          <w:rFonts w:hint="eastAsia" w:ascii="Times New Roman" w:hAnsi="Times New Roman"/>
          <w:highlight w:val="none"/>
        </w:rPr>
        <w:fldChar w:fldCharType="end"/>
      </w:r>
    </w:p>
    <w:p w14:paraId="4F538019">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"_Toc59053966" </w:instrText>
      </w:r>
      <w:r>
        <w:rPr>
          <w:highlight w:val="none"/>
        </w:rPr>
        <w:fldChar w:fldCharType="separate"/>
      </w:r>
      <w:r>
        <w:rPr>
          <w:rStyle w:val="30"/>
          <w:rFonts w:hint="eastAsia"/>
          <w:color w:val="auto"/>
          <w:highlight w:val="none"/>
        </w:rPr>
        <w:t>（一）加强水源地保护与水源涵养</w:t>
      </w:r>
      <w:r>
        <w:rPr>
          <w:rFonts w:hint="eastAsia"/>
          <w:highlight w:val="none"/>
        </w:rPr>
        <w:tab/>
      </w:r>
      <w:r>
        <w:rPr>
          <w:rFonts w:hint="eastAsia"/>
          <w:highlight w:val="none"/>
        </w:rPr>
        <w:fldChar w:fldCharType="begin"/>
      </w:r>
      <w:r>
        <w:rPr>
          <w:rFonts w:hint="eastAsia"/>
          <w:highlight w:val="none"/>
        </w:rPr>
        <w:instrText xml:space="preserve"> PAGEREF _Toc59053966 \h </w:instrText>
      </w:r>
      <w:r>
        <w:rPr>
          <w:rFonts w:hint="eastAsia"/>
          <w:highlight w:val="none"/>
        </w:rPr>
        <w:fldChar w:fldCharType="separate"/>
      </w:r>
      <w:r>
        <w:rPr>
          <w:rFonts w:hint="eastAsia"/>
          <w:highlight w:val="none"/>
        </w:rPr>
        <w:t>52</w:t>
      </w:r>
      <w:r>
        <w:rPr>
          <w:rFonts w:hint="eastAsia"/>
          <w:highlight w:val="none"/>
        </w:rPr>
        <w:fldChar w:fldCharType="end"/>
      </w:r>
      <w:r>
        <w:rPr>
          <w:rFonts w:hint="eastAsia"/>
          <w:highlight w:val="none"/>
        </w:rPr>
        <w:fldChar w:fldCharType="end"/>
      </w:r>
    </w:p>
    <w:p w14:paraId="0447D577">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"_Toc59053967" </w:instrText>
      </w:r>
      <w:r>
        <w:rPr>
          <w:highlight w:val="none"/>
        </w:rPr>
        <w:fldChar w:fldCharType="separate"/>
      </w:r>
      <w:r>
        <w:rPr>
          <w:rStyle w:val="30"/>
          <w:rFonts w:hint="eastAsia"/>
          <w:color w:val="auto"/>
          <w:highlight w:val="none"/>
        </w:rPr>
        <w:t>（二）加强水土保持生态建设</w:t>
      </w:r>
      <w:r>
        <w:rPr>
          <w:rFonts w:hint="eastAsia"/>
          <w:highlight w:val="none"/>
        </w:rPr>
        <w:tab/>
      </w:r>
      <w:r>
        <w:rPr>
          <w:rFonts w:hint="eastAsia"/>
          <w:highlight w:val="none"/>
        </w:rPr>
        <w:fldChar w:fldCharType="begin"/>
      </w:r>
      <w:r>
        <w:rPr>
          <w:rFonts w:hint="eastAsia"/>
          <w:highlight w:val="none"/>
        </w:rPr>
        <w:instrText xml:space="preserve"> PAGEREF _Toc59053967 \h </w:instrText>
      </w:r>
      <w:r>
        <w:rPr>
          <w:rFonts w:hint="eastAsia"/>
          <w:highlight w:val="none"/>
        </w:rPr>
        <w:fldChar w:fldCharType="separate"/>
      </w:r>
      <w:r>
        <w:rPr>
          <w:rFonts w:hint="eastAsia"/>
          <w:highlight w:val="none"/>
        </w:rPr>
        <w:t>53</w:t>
      </w:r>
      <w:r>
        <w:rPr>
          <w:rFonts w:hint="eastAsia"/>
          <w:highlight w:val="none"/>
        </w:rPr>
        <w:fldChar w:fldCharType="end"/>
      </w:r>
      <w:r>
        <w:rPr>
          <w:rFonts w:hint="eastAsia"/>
          <w:highlight w:val="none"/>
        </w:rPr>
        <w:fldChar w:fldCharType="end"/>
      </w:r>
    </w:p>
    <w:p w14:paraId="09D3ED0B">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"_Toc59053968" </w:instrText>
      </w:r>
      <w:r>
        <w:rPr>
          <w:highlight w:val="none"/>
        </w:rPr>
        <w:fldChar w:fldCharType="separate"/>
      </w:r>
      <w:r>
        <w:rPr>
          <w:rStyle w:val="30"/>
          <w:rFonts w:hint="eastAsia"/>
          <w:color w:val="auto"/>
          <w:highlight w:val="none"/>
        </w:rPr>
        <w:t>（三）加强重点河流生态修复</w:t>
      </w:r>
      <w:r>
        <w:rPr>
          <w:rFonts w:hint="eastAsia"/>
          <w:highlight w:val="none"/>
        </w:rPr>
        <w:tab/>
      </w:r>
      <w:r>
        <w:rPr>
          <w:rFonts w:hint="eastAsia"/>
          <w:highlight w:val="none"/>
        </w:rPr>
        <w:fldChar w:fldCharType="begin"/>
      </w:r>
      <w:r>
        <w:rPr>
          <w:rFonts w:hint="eastAsia"/>
          <w:highlight w:val="none"/>
        </w:rPr>
        <w:instrText xml:space="preserve"> PAGEREF _Toc59053968 \h </w:instrText>
      </w:r>
      <w:r>
        <w:rPr>
          <w:rFonts w:hint="eastAsia"/>
          <w:highlight w:val="none"/>
        </w:rPr>
        <w:fldChar w:fldCharType="separate"/>
      </w:r>
      <w:r>
        <w:rPr>
          <w:rFonts w:hint="eastAsia"/>
          <w:highlight w:val="none"/>
        </w:rPr>
        <w:t>54</w:t>
      </w:r>
      <w:r>
        <w:rPr>
          <w:rFonts w:hint="eastAsia"/>
          <w:highlight w:val="none"/>
        </w:rPr>
        <w:fldChar w:fldCharType="end"/>
      </w:r>
      <w:r>
        <w:rPr>
          <w:rFonts w:hint="eastAsia"/>
          <w:highlight w:val="none"/>
        </w:rPr>
        <w:fldChar w:fldCharType="end"/>
      </w:r>
    </w:p>
    <w:p w14:paraId="6DF6FB34">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"_Toc59053969" </w:instrText>
      </w:r>
      <w:r>
        <w:rPr>
          <w:highlight w:val="none"/>
        </w:rPr>
        <w:fldChar w:fldCharType="separate"/>
      </w:r>
      <w:r>
        <w:rPr>
          <w:rStyle w:val="30"/>
          <w:rFonts w:hint="eastAsia"/>
          <w:color w:val="auto"/>
          <w:highlight w:val="none"/>
        </w:rPr>
        <w:t>（四）加强农村水系综合整治</w:t>
      </w:r>
      <w:r>
        <w:rPr>
          <w:rFonts w:hint="eastAsia"/>
          <w:highlight w:val="none"/>
        </w:rPr>
        <w:tab/>
      </w:r>
      <w:r>
        <w:rPr>
          <w:rFonts w:hint="eastAsia"/>
          <w:highlight w:val="none"/>
        </w:rPr>
        <w:fldChar w:fldCharType="begin"/>
      </w:r>
      <w:r>
        <w:rPr>
          <w:rFonts w:hint="eastAsia"/>
          <w:highlight w:val="none"/>
        </w:rPr>
        <w:instrText xml:space="preserve"> PAGEREF _Toc59053969 \h </w:instrText>
      </w:r>
      <w:r>
        <w:rPr>
          <w:rFonts w:hint="eastAsia"/>
          <w:highlight w:val="none"/>
        </w:rPr>
        <w:fldChar w:fldCharType="separate"/>
      </w:r>
      <w:r>
        <w:rPr>
          <w:rFonts w:hint="eastAsia"/>
          <w:highlight w:val="none"/>
        </w:rPr>
        <w:t>56</w:t>
      </w:r>
      <w:r>
        <w:rPr>
          <w:rFonts w:hint="eastAsia"/>
          <w:highlight w:val="none"/>
        </w:rPr>
        <w:fldChar w:fldCharType="end"/>
      </w:r>
      <w:r>
        <w:rPr>
          <w:rFonts w:hint="eastAsia"/>
          <w:highlight w:val="none"/>
        </w:rPr>
        <w:fldChar w:fldCharType="end"/>
      </w:r>
    </w:p>
    <w:p w14:paraId="71730C74">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"_Toc59053970" </w:instrText>
      </w:r>
      <w:r>
        <w:rPr>
          <w:highlight w:val="none"/>
        </w:rPr>
        <w:fldChar w:fldCharType="separate"/>
      </w:r>
      <w:r>
        <w:rPr>
          <w:rStyle w:val="30"/>
          <w:rFonts w:hint="eastAsia"/>
          <w:color w:val="auto"/>
          <w:highlight w:val="none"/>
        </w:rPr>
        <w:t>（五）推进城乡废污水处理设施建设</w:t>
      </w:r>
      <w:r>
        <w:rPr>
          <w:rFonts w:hint="eastAsia"/>
          <w:highlight w:val="none"/>
        </w:rPr>
        <w:tab/>
      </w:r>
      <w:r>
        <w:rPr>
          <w:rFonts w:hint="eastAsia"/>
          <w:highlight w:val="none"/>
        </w:rPr>
        <w:fldChar w:fldCharType="begin"/>
      </w:r>
      <w:r>
        <w:rPr>
          <w:rFonts w:hint="eastAsia"/>
          <w:highlight w:val="none"/>
        </w:rPr>
        <w:instrText xml:space="preserve"> PAGEREF _Toc59053970 \h </w:instrText>
      </w:r>
      <w:r>
        <w:rPr>
          <w:rFonts w:hint="eastAsia"/>
          <w:highlight w:val="none"/>
        </w:rPr>
        <w:fldChar w:fldCharType="separate"/>
      </w:r>
      <w:r>
        <w:rPr>
          <w:rFonts w:hint="eastAsia"/>
          <w:highlight w:val="none"/>
        </w:rPr>
        <w:t>58</w:t>
      </w:r>
      <w:r>
        <w:rPr>
          <w:rFonts w:hint="eastAsia"/>
          <w:highlight w:val="none"/>
        </w:rPr>
        <w:fldChar w:fldCharType="end"/>
      </w:r>
      <w:r>
        <w:rPr>
          <w:rFonts w:hint="eastAsia"/>
          <w:highlight w:val="none"/>
        </w:rPr>
        <w:fldChar w:fldCharType="end"/>
      </w:r>
    </w:p>
    <w:p w14:paraId="0FE8E1A7">
      <w:pPr>
        <w:pStyle w:val="15"/>
        <w:tabs>
          <w:tab w:val="right" w:leader="dot" w:pos="8296"/>
        </w:tabs>
        <w:spacing w:line="560" w:lineRule="exact"/>
        <w:rPr>
          <w:rFonts w:ascii="Times New Roman" w:hAnsi="Times New Roman" w:eastAsiaTheme="minorEastAsia" w:cstheme="minorBidi"/>
          <w:sz w:val="21"/>
          <w:highlight w:val="none"/>
        </w:rPr>
      </w:pPr>
      <w:r>
        <w:rPr>
          <w:highlight w:val="none"/>
        </w:rPr>
        <w:fldChar w:fldCharType="begin"/>
      </w:r>
      <w:r>
        <w:rPr>
          <w:highlight w:val="none"/>
        </w:rPr>
        <w:instrText xml:space="preserve"> HYPERLINK \l "_Toc59053971" </w:instrText>
      </w:r>
      <w:r>
        <w:rPr>
          <w:highlight w:val="none"/>
        </w:rPr>
        <w:fldChar w:fldCharType="separate"/>
      </w:r>
      <w:r>
        <w:rPr>
          <w:rStyle w:val="30"/>
          <w:rFonts w:hint="eastAsia" w:ascii="Times New Roman" w:hAnsi="Times New Roman"/>
          <w:color w:val="auto"/>
          <w:highlight w:val="none"/>
        </w:rPr>
        <w:t>七、加强涉水事务监管</w:t>
      </w:r>
      <w:r>
        <w:rPr>
          <w:rFonts w:hint="eastAsia" w:ascii="Times New Roman" w:hAnsi="Times New Roman"/>
          <w:highlight w:val="none"/>
        </w:rPr>
        <w:tab/>
      </w:r>
      <w:r>
        <w:rPr>
          <w:rFonts w:hint="eastAsia" w:ascii="Times New Roman" w:hAnsi="Times New Roman"/>
          <w:highlight w:val="none"/>
        </w:rPr>
        <w:fldChar w:fldCharType="begin"/>
      </w:r>
      <w:r>
        <w:rPr>
          <w:rFonts w:hint="eastAsia" w:ascii="Times New Roman" w:hAnsi="Times New Roman"/>
          <w:highlight w:val="none"/>
        </w:rPr>
        <w:instrText xml:space="preserve"> PAGEREF _Toc59053971 \h </w:instrText>
      </w:r>
      <w:r>
        <w:rPr>
          <w:rFonts w:hint="eastAsia" w:ascii="Times New Roman" w:hAnsi="Times New Roman"/>
          <w:highlight w:val="none"/>
        </w:rPr>
        <w:fldChar w:fldCharType="separate"/>
      </w:r>
      <w:r>
        <w:rPr>
          <w:rFonts w:hint="eastAsia" w:ascii="Times New Roman" w:hAnsi="Times New Roman"/>
          <w:highlight w:val="none"/>
        </w:rPr>
        <w:t>59</w:t>
      </w:r>
      <w:r>
        <w:rPr>
          <w:rFonts w:hint="eastAsia" w:ascii="Times New Roman" w:hAnsi="Times New Roman"/>
          <w:highlight w:val="none"/>
        </w:rPr>
        <w:fldChar w:fldCharType="end"/>
      </w:r>
      <w:r>
        <w:rPr>
          <w:rFonts w:hint="eastAsia" w:ascii="Times New Roman" w:hAnsi="Times New Roman"/>
          <w:highlight w:val="none"/>
        </w:rPr>
        <w:fldChar w:fldCharType="end"/>
      </w:r>
    </w:p>
    <w:p w14:paraId="485C0355">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"_Toc59053972" </w:instrText>
      </w:r>
      <w:r>
        <w:rPr>
          <w:highlight w:val="none"/>
        </w:rPr>
        <w:fldChar w:fldCharType="separate"/>
      </w:r>
      <w:r>
        <w:rPr>
          <w:rStyle w:val="30"/>
          <w:rFonts w:hint="eastAsia"/>
          <w:color w:val="auto"/>
          <w:highlight w:val="none"/>
        </w:rPr>
        <w:t>（一）加强重点领域监管</w:t>
      </w:r>
      <w:r>
        <w:rPr>
          <w:rFonts w:hint="eastAsia"/>
          <w:highlight w:val="none"/>
        </w:rPr>
        <w:tab/>
      </w:r>
      <w:r>
        <w:rPr>
          <w:rFonts w:hint="eastAsia"/>
          <w:highlight w:val="none"/>
        </w:rPr>
        <w:fldChar w:fldCharType="begin"/>
      </w:r>
      <w:r>
        <w:rPr>
          <w:rFonts w:hint="eastAsia"/>
          <w:highlight w:val="none"/>
        </w:rPr>
        <w:instrText xml:space="preserve"> PAGEREF _Toc59053972 \h </w:instrText>
      </w:r>
      <w:r>
        <w:rPr>
          <w:rFonts w:hint="eastAsia"/>
          <w:highlight w:val="none"/>
        </w:rPr>
        <w:fldChar w:fldCharType="separate"/>
      </w:r>
      <w:r>
        <w:rPr>
          <w:rFonts w:hint="eastAsia"/>
          <w:highlight w:val="none"/>
        </w:rPr>
        <w:t>59</w:t>
      </w:r>
      <w:r>
        <w:rPr>
          <w:rFonts w:hint="eastAsia"/>
          <w:highlight w:val="none"/>
        </w:rPr>
        <w:fldChar w:fldCharType="end"/>
      </w:r>
      <w:r>
        <w:rPr>
          <w:rFonts w:hint="eastAsia"/>
          <w:highlight w:val="none"/>
        </w:rPr>
        <w:fldChar w:fldCharType="end"/>
      </w:r>
    </w:p>
    <w:p w14:paraId="2E2A3142">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"_Toc59053973" </w:instrText>
      </w:r>
      <w:r>
        <w:rPr>
          <w:highlight w:val="none"/>
        </w:rPr>
        <w:fldChar w:fldCharType="separate"/>
      </w:r>
      <w:r>
        <w:rPr>
          <w:rStyle w:val="30"/>
          <w:rFonts w:hint="eastAsia"/>
          <w:color w:val="auto"/>
          <w:highlight w:val="none"/>
        </w:rPr>
        <w:t>（二）推进水利改革创新</w:t>
      </w:r>
      <w:r>
        <w:rPr>
          <w:rFonts w:hint="eastAsia"/>
          <w:highlight w:val="none"/>
        </w:rPr>
        <w:tab/>
      </w:r>
      <w:r>
        <w:rPr>
          <w:rFonts w:hint="eastAsia"/>
          <w:highlight w:val="none"/>
        </w:rPr>
        <w:fldChar w:fldCharType="begin"/>
      </w:r>
      <w:r>
        <w:rPr>
          <w:rFonts w:hint="eastAsia"/>
          <w:highlight w:val="none"/>
        </w:rPr>
        <w:instrText xml:space="preserve"> PAGEREF _Toc59053973 \h </w:instrText>
      </w:r>
      <w:r>
        <w:rPr>
          <w:rFonts w:hint="eastAsia"/>
          <w:highlight w:val="none"/>
        </w:rPr>
        <w:fldChar w:fldCharType="separate"/>
      </w:r>
      <w:r>
        <w:rPr>
          <w:rFonts w:hint="eastAsia"/>
          <w:highlight w:val="none"/>
        </w:rPr>
        <w:t>67</w:t>
      </w:r>
      <w:r>
        <w:rPr>
          <w:rFonts w:hint="eastAsia"/>
          <w:highlight w:val="none"/>
        </w:rPr>
        <w:fldChar w:fldCharType="end"/>
      </w:r>
      <w:r>
        <w:rPr>
          <w:rFonts w:hint="eastAsia"/>
          <w:highlight w:val="none"/>
        </w:rPr>
        <w:fldChar w:fldCharType="end"/>
      </w:r>
    </w:p>
    <w:p w14:paraId="633D9F3A">
      <w:pPr>
        <w:pStyle w:val="20"/>
        <w:spacing w:line="560" w:lineRule="exact"/>
        <w:ind w:left="640"/>
        <w:rPr>
          <w:rFonts w:hint="eastAsia" w:eastAsia="宋体" w:cstheme="minorBidi"/>
          <w:sz w:val="21"/>
          <w:highlight w:val="none"/>
          <w:lang w:val="en-US" w:eastAsia="zh-CN"/>
        </w:rPr>
      </w:pPr>
      <w:r>
        <w:rPr>
          <w:highlight w:val="none"/>
        </w:rPr>
        <w:fldChar w:fldCharType="begin"/>
      </w:r>
      <w:r>
        <w:rPr>
          <w:highlight w:val="none"/>
        </w:rPr>
        <w:instrText xml:space="preserve"> HYPERLINK \l "_Toc59053974" </w:instrText>
      </w:r>
      <w:r>
        <w:rPr>
          <w:highlight w:val="none"/>
        </w:rPr>
        <w:fldChar w:fldCharType="separate"/>
      </w:r>
      <w:r>
        <w:rPr>
          <w:rStyle w:val="30"/>
          <w:rFonts w:hint="eastAsia"/>
          <w:color w:val="auto"/>
          <w:highlight w:val="none"/>
        </w:rPr>
        <w:t>（三）加强水利信息化建设</w:t>
      </w:r>
      <w:r>
        <w:rPr>
          <w:rFonts w:hint="eastAsia"/>
          <w:highlight w:val="none"/>
        </w:rPr>
        <w:tab/>
      </w:r>
      <w:r>
        <w:rPr>
          <w:rFonts w:hint="eastAsia"/>
          <w:highlight w:val="none"/>
          <w:lang w:val="en-US" w:eastAsia="zh-CN"/>
        </w:rPr>
        <w:t>7</w:t>
      </w:r>
      <w:r>
        <w:rPr>
          <w:rFonts w:hint="eastAsia"/>
          <w:highlight w:val="none"/>
        </w:rPr>
        <w:fldChar w:fldCharType="end"/>
      </w:r>
      <w:r>
        <w:rPr>
          <w:rFonts w:hint="eastAsia"/>
          <w:highlight w:val="none"/>
          <w:lang w:val="en-US" w:eastAsia="zh-CN"/>
        </w:rPr>
        <w:t>0</w:t>
      </w:r>
    </w:p>
    <w:p w14:paraId="4C6E4C25">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"_Toc59053975" </w:instrText>
      </w:r>
      <w:r>
        <w:rPr>
          <w:highlight w:val="none"/>
        </w:rPr>
        <w:fldChar w:fldCharType="separate"/>
      </w:r>
      <w:r>
        <w:rPr>
          <w:rStyle w:val="30"/>
          <w:rFonts w:hint="eastAsia"/>
          <w:color w:val="auto"/>
          <w:highlight w:val="none"/>
        </w:rPr>
        <w:t>（四）加强基层能力建设</w:t>
      </w:r>
      <w:r>
        <w:rPr>
          <w:rFonts w:hint="eastAsia"/>
          <w:highlight w:val="none"/>
        </w:rPr>
        <w:tab/>
      </w:r>
      <w:r>
        <w:rPr>
          <w:rFonts w:hint="eastAsia"/>
          <w:highlight w:val="none"/>
        </w:rPr>
        <w:fldChar w:fldCharType="begin"/>
      </w:r>
      <w:r>
        <w:rPr>
          <w:rFonts w:hint="eastAsia"/>
          <w:highlight w:val="none"/>
        </w:rPr>
        <w:instrText xml:space="preserve"> PAGEREF _Toc59053975 \h </w:instrText>
      </w:r>
      <w:r>
        <w:rPr>
          <w:rFonts w:hint="eastAsia"/>
          <w:highlight w:val="none"/>
        </w:rPr>
        <w:fldChar w:fldCharType="separate"/>
      </w:r>
      <w:r>
        <w:rPr>
          <w:rFonts w:hint="eastAsia"/>
          <w:highlight w:val="none"/>
        </w:rPr>
        <w:t>73</w:t>
      </w:r>
      <w:r>
        <w:rPr>
          <w:rFonts w:hint="eastAsia"/>
          <w:highlight w:val="none"/>
        </w:rPr>
        <w:fldChar w:fldCharType="end"/>
      </w:r>
      <w:r>
        <w:rPr>
          <w:rFonts w:hint="eastAsia"/>
          <w:highlight w:val="none"/>
        </w:rPr>
        <w:fldChar w:fldCharType="end"/>
      </w:r>
    </w:p>
    <w:p w14:paraId="2782BD9F">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"_Toc59053976" </w:instrText>
      </w:r>
      <w:r>
        <w:rPr>
          <w:highlight w:val="none"/>
        </w:rPr>
        <w:fldChar w:fldCharType="separate"/>
      </w:r>
      <w:r>
        <w:rPr>
          <w:rStyle w:val="30"/>
          <w:rFonts w:hint="eastAsia"/>
          <w:color w:val="auto"/>
          <w:highlight w:val="none"/>
        </w:rPr>
        <w:t>（五）加强水安全风险管控</w:t>
      </w:r>
      <w:r>
        <w:rPr>
          <w:rFonts w:hint="eastAsia"/>
          <w:highlight w:val="none"/>
        </w:rPr>
        <w:tab/>
      </w:r>
      <w:r>
        <w:rPr>
          <w:rFonts w:hint="eastAsia"/>
          <w:highlight w:val="none"/>
        </w:rPr>
        <w:fldChar w:fldCharType="begin"/>
      </w:r>
      <w:r>
        <w:rPr>
          <w:rFonts w:hint="eastAsia"/>
          <w:highlight w:val="none"/>
        </w:rPr>
        <w:instrText xml:space="preserve"> PAGEREF _Toc59053976 \h </w:instrText>
      </w:r>
      <w:r>
        <w:rPr>
          <w:rFonts w:hint="eastAsia"/>
          <w:highlight w:val="none"/>
        </w:rPr>
        <w:fldChar w:fldCharType="separate"/>
      </w:r>
      <w:r>
        <w:rPr>
          <w:rFonts w:hint="eastAsia"/>
          <w:highlight w:val="none"/>
        </w:rPr>
        <w:t>74</w:t>
      </w:r>
      <w:r>
        <w:rPr>
          <w:rFonts w:hint="eastAsia"/>
          <w:highlight w:val="none"/>
        </w:rPr>
        <w:fldChar w:fldCharType="end"/>
      </w:r>
      <w:r>
        <w:rPr>
          <w:rFonts w:hint="eastAsia"/>
          <w:highlight w:val="none"/>
        </w:rPr>
        <w:fldChar w:fldCharType="end"/>
      </w:r>
    </w:p>
    <w:p w14:paraId="02E7A3CF">
      <w:pPr>
        <w:pStyle w:val="15"/>
        <w:tabs>
          <w:tab w:val="right" w:leader="dot" w:pos="8296"/>
        </w:tabs>
        <w:spacing w:line="560" w:lineRule="exact"/>
        <w:rPr>
          <w:rFonts w:ascii="Times New Roman" w:hAnsi="Times New Roman" w:eastAsiaTheme="minorEastAsia" w:cstheme="minorBidi"/>
          <w:sz w:val="21"/>
          <w:highlight w:val="none"/>
        </w:rPr>
      </w:pPr>
      <w:r>
        <w:rPr>
          <w:highlight w:val="none"/>
        </w:rPr>
        <w:fldChar w:fldCharType="begin"/>
      </w:r>
      <w:r>
        <w:rPr>
          <w:highlight w:val="none"/>
        </w:rPr>
        <w:instrText xml:space="preserve"> HYPERLINK \l "_Toc59053977" </w:instrText>
      </w:r>
      <w:r>
        <w:rPr>
          <w:highlight w:val="none"/>
        </w:rPr>
        <w:fldChar w:fldCharType="separate"/>
      </w:r>
      <w:r>
        <w:rPr>
          <w:rStyle w:val="30"/>
          <w:rFonts w:hint="eastAsia" w:ascii="Times New Roman" w:hAnsi="Times New Roman"/>
          <w:color w:val="auto"/>
          <w:highlight w:val="none"/>
        </w:rPr>
        <w:t>八、投资估算与实施安排</w:t>
      </w:r>
      <w:r>
        <w:rPr>
          <w:rFonts w:hint="eastAsia" w:ascii="Times New Roman" w:hAnsi="Times New Roman"/>
          <w:highlight w:val="none"/>
        </w:rPr>
        <w:tab/>
      </w:r>
      <w:r>
        <w:rPr>
          <w:rFonts w:hint="eastAsia" w:ascii="Times New Roman" w:hAnsi="Times New Roman"/>
          <w:highlight w:val="none"/>
        </w:rPr>
        <w:fldChar w:fldCharType="begin"/>
      </w:r>
      <w:r>
        <w:rPr>
          <w:rFonts w:hint="eastAsia" w:ascii="Times New Roman" w:hAnsi="Times New Roman"/>
          <w:highlight w:val="none"/>
        </w:rPr>
        <w:instrText xml:space="preserve"> PAGEREF _Toc59053977 \h </w:instrText>
      </w:r>
      <w:r>
        <w:rPr>
          <w:rFonts w:hint="eastAsia" w:ascii="Times New Roman" w:hAnsi="Times New Roman"/>
          <w:highlight w:val="none"/>
        </w:rPr>
        <w:fldChar w:fldCharType="separate"/>
      </w:r>
      <w:r>
        <w:rPr>
          <w:rFonts w:hint="eastAsia" w:ascii="Times New Roman" w:hAnsi="Times New Roman"/>
          <w:highlight w:val="none"/>
        </w:rPr>
        <w:t>76</w:t>
      </w:r>
      <w:r>
        <w:rPr>
          <w:rFonts w:hint="eastAsia" w:ascii="Times New Roman" w:hAnsi="Times New Roman"/>
          <w:highlight w:val="none"/>
        </w:rPr>
        <w:fldChar w:fldCharType="end"/>
      </w:r>
      <w:r>
        <w:rPr>
          <w:rFonts w:hint="eastAsia" w:ascii="Times New Roman" w:hAnsi="Times New Roman"/>
          <w:highlight w:val="none"/>
        </w:rPr>
        <w:fldChar w:fldCharType="end"/>
      </w:r>
    </w:p>
    <w:p w14:paraId="12DDFAC3">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"_Toc59053978" </w:instrText>
      </w:r>
      <w:r>
        <w:rPr>
          <w:highlight w:val="none"/>
        </w:rPr>
        <w:fldChar w:fldCharType="separate"/>
      </w:r>
      <w:r>
        <w:rPr>
          <w:rStyle w:val="30"/>
          <w:rFonts w:hint="eastAsia"/>
          <w:color w:val="auto"/>
          <w:highlight w:val="none"/>
        </w:rPr>
        <w:t>（一）投资估算</w:t>
      </w:r>
      <w:r>
        <w:rPr>
          <w:rFonts w:hint="eastAsia"/>
          <w:highlight w:val="none"/>
        </w:rPr>
        <w:tab/>
      </w:r>
      <w:r>
        <w:rPr>
          <w:rFonts w:hint="eastAsia"/>
          <w:highlight w:val="none"/>
        </w:rPr>
        <w:fldChar w:fldCharType="begin"/>
      </w:r>
      <w:r>
        <w:rPr>
          <w:rFonts w:hint="eastAsia"/>
          <w:highlight w:val="none"/>
        </w:rPr>
        <w:instrText xml:space="preserve"> PAGEREF _Toc59053978 \h </w:instrText>
      </w:r>
      <w:r>
        <w:rPr>
          <w:rFonts w:hint="eastAsia"/>
          <w:highlight w:val="none"/>
        </w:rPr>
        <w:fldChar w:fldCharType="separate"/>
      </w:r>
      <w:r>
        <w:rPr>
          <w:rFonts w:hint="eastAsia"/>
          <w:highlight w:val="none"/>
        </w:rPr>
        <w:t>76</w:t>
      </w:r>
      <w:r>
        <w:rPr>
          <w:rFonts w:hint="eastAsia"/>
          <w:highlight w:val="none"/>
        </w:rPr>
        <w:fldChar w:fldCharType="end"/>
      </w:r>
      <w:r>
        <w:rPr>
          <w:rFonts w:hint="eastAsia"/>
          <w:highlight w:val="none"/>
        </w:rPr>
        <w:fldChar w:fldCharType="end"/>
      </w:r>
    </w:p>
    <w:p w14:paraId="4363584F">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"_Toc59053979" </w:instrText>
      </w:r>
      <w:r>
        <w:rPr>
          <w:highlight w:val="none"/>
        </w:rPr>
        <w:fldChar w:fldCharType="separate"/>
      </w:r>
      <w:r>
        <w:rPr>
          <w:rStyle w:val="30"/>
          <w:rFonts w:hint="eastAsia"/>
          <w:color w:val="auto"/>
          <w:highlight w:val="none"/>
        </w:rPr>
        <w:t>（二）实施安排</w:t>
      </w:r>
      <w:r>
        <w:rPr>
          <w:rFonts w:hint="eastAsia"/>
          <w:highlight w:val="none"/>
        </w:rPr>
        <w:tab/>
      </w:r>
      <w:r>
        <w:rPr>
          <w:rFonts w:hint="eastAsia"/>
          <w:highlight w:val="none"/>
        </w:rPr>
        <w:fldChar w:fldCharType="begin"/>
      </w:r>
      <w:r>
        <w:rPr>
          <w:rFonts w:hint="eastAsia"/>
          <w:highlight w:val="none"/>
        </w:rPr>
        <w:instrText xml:space="preserve"> PAGEREF _Toc59053979 \h </w:instrText>
      </w:r>
      <w:r>
        <w:rPr>
          <w:rFonts w:hint="eastAsia"/>
          <w:highlight w:val="none"/>
        </w:rPr>
        <w:fldChar w:fldCharType="separate"/>
      </w:r>
      <w:r>
        <w:rPr>
          <w:rFonts w:hint="eastAsia"/>
          <w:highlight w:val="none"/>
        </w:rPr>
        <w:t>83</w:t>
      </w:r>
      <w:r>
        <w:rPr>
          <w:rFonts w:hint="eastAsia"/>
          <w:highlight w:val="none"/>
        </w:rPr>
        <w:fldChar w:fldCharType="end"/>
      </w:r>
      <w:r>
        <w:rPr>
          <w:rFonts w:hint="eastAsia"/>
          <w:highlight w:val="none"/>
        </w:rPr>
        <w:fldChar w:fldCharType="end"/>
      </w:r>
    </w:p>
    <w:p w14:paraId="40D67B3C">
      <w:pPr>
        <w:pStyle w:val="15"/>
        <w:tabs>
          <w:tab w:val="right" w:leader="dot" w:pos="8296"/>
        </w:tabs>
        <w:spacing w:line="560" w:lineRule="exact"/>
        <w:rPr>
          <w:rFonts w:ascii="Times New Roman" w:hAnsi="Times New Roman" w:eastAsiaTheme="minorEastAsia" w:cstheme="minorBidi"/>
          <w:sz w:val="21"/>
          <w:highlight w:val="none"/>
        </w:rPr>
      </w:pPr>
      <w:r>
        <w:rPr>
          <w:highlight w:val="none"/>
        </w:rPr>
        <w:fldChar w:fldCharType="begin"/>
      </w:r>
      <w:r>
        <w:rPr>
          <w:highlight w:val="none"/>
        </w:rPr>
        <w:instrText xml:space="preserve"> HYPERLINK \l "_Toc59053980" </w:instrText>
      </w:r>
      <w:r>
        <w:rPr>
          <w:highlight w:val="none"/>
        </w:rPr>
        <w:fldChar w:fldCharType="separate"/>
      </w:r>
      <w:r>
        <w:rPr>
          <w:rStyle w:val="30"/>
          <w:rFonts w:hint="eastAsia" w:ascii="Times New Roman" w:hAnsi="Times New Roman"/>
          <w:color w:val="auto"/>
          <w:highlight w:val="none"/>
        </w:rPr>
        <w:t>九、环境影响评价</w:t>
      </w:r>
      <w:r>
        <w:rPr>
          <w:rFonts w:hint="eastAsia" w:ascii="Times New Roman" w:hAnsi="Times New Roman"/>
          <w:highlight w:val="none"/>
        </w:rPr>
        <w:tab/>
      </w:r>
      <w:r>
        <w:rPr>
          <w:rFonts w:hint="eastAsia" w:ascii="Times New Roman" w:hAnsi="Times New Roman"/>
          <w:highlight w:val="none"/>
        </w:rPr>
        <w:fldChar w:fldCharType="begin"/>
      </w:r>
      <w:r>
        <w:rPr>
          <w:rFonts w:hint="eastAsia" w:ascii="Times New Roman" w:hAnsi="Times New Roman"/>
          <w:highlight w:val="none"/>
        </w:rPr>
        <w:instrText xml:space="preserve"> PAGEREF _Toc59053980 \h </w:instrText>
      </w:r>
      <w:r>
        <w:rPr>
          <w:rFonts w:hint="eastAsia" w:ascii="Times New Roman" w:hAnsi="Times New Roman"/>
          <w:highlight w:val="none"/>
        </w:rPr>
        <w:fldChar w:fldCharType="separate"/>
      </w:r>
      <w:r>
        <w:rPr>
          <w:rFonts w:hint="eastAsia" w:ascii="Times New Roman" w:hAnsi="Times New Roman"/>
          <w:highlight w:val="none"/>
        </w:rPr>
        <w:t>86</w:t>
      </w:r>
      <w:r>
        <w:rPr>
          <w:rFonts w:hint="eastAsia" w:ascii="Times New Roman" w:hAnsi="Times New Roman"/>
          <w:highlight w:val="none"/>
        </w:rPr>
        <w:fldChar w:fldCharType="end"/>
      </w:r>
      <w:r>
        <w:rPr>
          <w:rFonts w:hint="eastAsia" w:ascii="Times New Roman" w:hAnsi="Times New Roman"/>
          <w:highlight w:val="none"/>
        </w:rPr>
        <w:fldChar w:fldCharType="end"/>
      </w:r>
    </w:p>
    <w:p w14:paraId="05C00369">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"_Toc59053981" </w:instrText>
      </w:r>
      <w:r>
        <w:rPr>
          <w:highlight w:val="none"/>
        </w:rPr>
        <w:fldChar w:fldCharType="separate"/>
      </w:r>
      <w:r>
        <w:rPr>
          <w:rStyle w:val="30"/>
          <w:rFonts w:hint="eastAsia"/>
          <w:color w:val="auto"/>
          <w:highlight w:val="none"/>
        </w:rPr>
        <w:t>（一）有利影响</w:t>
      </w:r>
      <w:r>
        <w:rPr>
          <w:rFonts w:hint="eastAsia"/>
          <w:highlight w:val="none"/>
        </w:rPr>
        <w:tab/>
      </w:r>
      <w:r>
        <w:rPr>
          <w:rFonts w:hint="eastAsia"/>
          <w:highlight w:val="none"/>
        </w:rPr>
        <w:fldChar w:fldCharType="begin"/>
      </w:r>
      <w:r>
        <w:rPr>
          <w:rFonts w:hint="eastAsia"/>
          <w:highlight w:val="none"/>
        </w:rPr>
        <w:instrText xml:space="preserve"> PAGEREF _Toc59053981 \h </w:instrText>
      </w:r>
      <w:r>
        <w:rPr>
          <w:rFonts w:hint="eastAsia"/>
          <w:highlight w:val="none"/>
        </w:rPr>
        <w:fldChar w:fldCharType="separate"/>
      </w:r>
      <w:r>
        <w:rPr>
          <w:rFonts w:hint="eastAsia"/>
          <w:highlight w:val="none"/>
        </w:rPr>
        <w:t>86</w:t>
      </w:r>
      <w:r>
        <w:rPr>
          <w:rFonts w:hint="eastAsia"/>
          <w:highlight w:val="none"/>
        </w:rPr>
        <w:fldChar w:fldCharType="end"/>
      </w:r>
      <w:r>
        <w:rPr>
          <w:rFonts w:hint="eastAsia"/>
          <w:highlight w:val="none"/>
        </w:rPr>
        <w:fldChar w:fldCharType="end"/>
      </w:r>
    </w:p>
    <w:p w14:paraId="4A248ECF">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"_Toc59053982" </w:instrText>
      </w:r>
      <w:r>
        <w:rPr>
          <w:highlight w:val="none"/>
        </w:rPr>
        <w:fldChar w:fldCharType="separate"/>
      </w:r>
      <w:r>
        <w:rPr>
          <w:rStyle w:val="30"/>
          <w:rFonts w:hint="eastAsia"/>
          <w:color w:val="auto"/>
          <w:highlight w:val="none"/>
        </w:rPr>
        <w:t>（二）不利影响及其对策措施</w:t>
      </w:r>
      <w:r>
        <w:rPr>
          <w:rFonts w:hint="eastAsia"/>
          <w:highlight w:val="none"/>
        </w:rPr>
        <w:tab/>
      </w:r>
      <w:r>
        <w:rPr>
          <w:rFonts w:hint="eastAsia"/>
          <w:highlight w:val="none"/>
        </w:rPr>
        <w:fldChar w:fldCharType="begin"/>
      </w:r>
      <w:r>
        <w:rPr>
          <w:rFonts w:hint="eastAsia"/>
          <w:highlight w:val="none"/>
        </w:rPr>
        <w:instrText xml:space="preserve"> PAGEREF _Toc59053982 \h </w:instrText>
      </w:r>
      <w:r>
        <w:rPr>
          <w:rFonts w:hint="eastAsia"/>
          <w:highlight w:val="none"/>
        </w:rPr>
        <w:fldChar w:fldCharType="separate"/>
      </w:r>
      <w:r>
        <w:rPr>
          <w:rFonts w:hint="eastAsia"/>
          <w:highlight w:val="none"/>
        </w:rPr>
        <w:t>87</w:t>
      </w:r>
      <w:r>
        <w:rPr>
          <w:rFonts w:hint="eastAsia"/>
          <w:highlight w:val="none"/>
        </w:rPr>
        <w:fldChar w:fldCharType="end"/>
      </w:r>
      <w:r>
        <w:rPr>
          <w:rFonts w:hint="eastAsia"/>
          <w:highlight w:val="none"/>
        </w:rPr>
        <w:fldChar w:fldCharType="end"/>
      </w:r>
    </w:p>
    <w:p w14:paraId="15F458DC">
      <w:pPr>
        <w:pStyle w:val="15"/>
        <w:tabs>
          <w:tab w:val="right" w:leader="dot" w:pos="8296"/>
        </w:tabs>
        <w:spacing w:line="560" w:lineRule="exact"/>
        <w:rPr>
          <w:rFonts w:hint="eastAsia" w:ascii="Times New Roman" w:hAnsi="Times New Roman" w:eastAsia="黑体" w:cstheme="minorBidi"/>
          <w:sz w:val="21"/>
          <w:highlight w:val="none"/>
          <w:lang w:val="en-US" w:eastAsia="zh-CN"/>
        </w:rPr>
      </w:pPr>
      <w:r>
        <w:rPr>
          <w:highlight w:val="none"/>
        </w:rPr>
        <w:fldChar w:fldCharType="begin"/>
      </w:r>
      <w:r>
        <w:rPr>
          <w:highlight w:val="none"/>
        </w:rPr>
        <w:instrText xml:space="preserve"> HYPERLINK \l "_Toc59053983" </w:instrText>
      </w:r>
      <w:r>
        <w:rPr>
          <w:highlight w:val="none"/>
        </w:rPr>
        <w:fldChar w:fldCharType="separate"/>
      </w:r>
      <w:r>
        <w:rPr>
          <w:rStyle w:val="30"/>
          <w:rFonts w:hint="eastAsia" w:ascii="Times New Roman" w:hAnsi="Times New Roman"/>
          <w:color w:val="auto"/>
          <w:highlight w:val="none"/>
        </w:rPr>
        <w:t>十、保障措施</w:t>
      </w:r>
      <w:r>
        <w:rPr>
          <w:rFonts w:hint="eastAsia" w:ascii="Times New Roman" w:hAnsi="Times New Roman"/>
          <w:highlight w:val="none"/>
        </w:rPr>
        <w:tab/>
      </w:r>
      <w:r>
        <w:rPr>
          <w:rFonts w:hint="eastAsia" w:ascii="Times New Roman" w:hAnsi="Times New Roman"/>
          <w:highlight w:val="none"/>
          <w:lang w:val="en-US" w:eastAsia="zh-CN"/>
        </w:rPr>
        <w:t>9</w:t>
      </w:r>
      <w:r>
        <w:rPr>
          <w:rFonts w:hint="eastAsia" w:ascii="Times New Roman" w:hAnsi="Times New Roman"/>
          <w:highlight w:val="none"/>
        </w:rPr>
        <w:fldChar w:fldCharType="end"/>
      </w:r>
      <w:r>
        <w:rPr>
          <w:rFonts w:hint="eastAsia" w:ascii="Times New Roman" w:hAnsi="Times New Roman"/>
          <w:highlight w:val="none"/>
          <w:lang w:val="en-US" w:eastAsia="zh-CN"/>
        </w:rPr>
        <w:t>0</w:t>
      </w:r>
    </w:p>
    <w:p w14:paraId="00942167">
      <w:pPr>
        <w:pStyle w:val="20"/>
        <w:spacing w:line="560" w:lineRule="exact"/>
        <w:ind w:left="640"/>
        <w:rPr>
          <w:rFonts w:hint="eastAsia" w:eastAsia="宋体" w:cstheme="minorBidi"/>
          <w:sz w:val="21"/>
          <w:highlight w:val="none"/>
          <w:lang w:val="en-US" w:eastAsia="zh-CN"/>
        </w:rPr>
      </w:pPr>
      <w:r>
        <w:rPr>
          <w:highlight w:val="none"/>
        </w:rPr>
        <w:fldChar w:fldCharType="begin"/>
      </w:r>
      <w:r>
        <w:rPr>
          <w:highlight w:val="none"/>
        </w:rPr>
        <w:instrText xml:space="preserve"> HYPERLINK \l "_Toc59053984" </w:instrText>
      </w:r>
      <w:r>
        <w:rPr>
          <w:highlight w:val="none"/>
        </w:rPr>
        <w:fldChar w:fldCharType="separate"/>
      </w:r>
      <w:r>
        <w:rPr>
          <w:rStyle w:val="30"/>
          <w:rFonts w:hint="eastAsia"/>
          <w:color w:val="auto"/>
          <w:highlight w:val="none"/>
        </w:rPr>
        <w:t>（一）加强组织领导</w:t>
      </w:r>
      <w:r>
        <w:rPr>
          <w:rFonts w:hint="eastAsia"/>
          <w:highlight w:val="none"/>
        </w:rPr>
        <w:tab/>
      </w:r>
      <w:r>
        <w:rPr>
          <w:rFonts w:hint="eastAsia"/>
          <w:highlight w:val="none"/>
        </w:rPr>
        <w:fldChar w:fldCharType="begin"/>
      </w:r>
      <w:r>
        <w:rPr>
          <w:rFonts w:hint="eastAsia"/>
          <w:highlight w:val="none"/>
        </w:rPr>
        <w:instrText xml:space="preserve"> PAGEREF _Toc59053984 \h </w:instrText>
      </w:r>
      <w:r>
        <w:rPr>
          <w:rFonts w:hint="eastAsia"/>
          <w:highlight w:val="none"/>
        </w:rPr>
        <w:fldChar w:fldCharType="separate"/>
      </w:r>
      <w:r>
        <w:rPr>
          <w:rFonts w:hint="eastAsia"/>
          <w:highlight w:val="none"/>
        </w:rPr>
        <w:t>90</w:t>
      </w:r>
      <w:r>
        <w:rPr>
          <w:rFonts w:hint="eastAsia"/>
          <w:highlight w:val="none"/>
        </w:rPr>
        <w:fldChar w:fldCharType="end"/>
      </w:r>
      <w:r>
        <w:rPr>
          <w:rFonts w:hint="eastAsia"/>
          <w:highlight w:val="none"/>
        </w:rPr>
        <w:fldChar w:fldCharType="end"/>
      </w:r>
    </w:p>
    <w:p w14:paraId="2D1C5162">
      <w:pPr>
        <w:pStyle w:val="20"/>
        <w:spacing w:line="560" w:lineRule="exact"/>
        <w:ind w:left="640"/>
        <w:rPr>
          <w:rFonts w:hint="eastAsia" w:eastAsia="宋体" w:cstheme="minorBidi"/>
          <w:sz w:val="21"/>
          <w:highlight w:val="none"/>
          <w:lang w:val="en-US" w:eastAsia="zh-CN"/>
        </w:rPr>
      </w:pPr>
      <w:r>
        <w:rPr>
          <w:highlight w:val="none"/>
        </w:rPr>
        <w:fldChar w:fldCharType="begin"/>
      </w:r>
      <w:r>
        <w:rPr>
          <w:highlight w:val="none"/>
        </w:rPr>
        <w:instrText xml:space="preserve"> HYPERLINK \l "_Toc59053985" </w:instrText>
      </w:r>
      <w:r>
        <w:rPr>
          <w:highlight w:val="none"/>
        </w:rPr>
        <w:fldChar w:fldCharType="separate"/>
      </w:r>
      <w:r>
        <w:rPr>
          <w:rStyle w:val="30"/>
          <w:rFonts w:hint="eastAsia"/>
          <w:color w:val="auto"/>
          <w:highlight w:val="none"/>
        </w:rPr>
        <w:t>（二）深化前期工作</w:t>
      </w:r>
      <w:r>
        <w:rPr>
          <w:rFonts w:hint="eastAsia"/>
          <w:highlight w:val="none"/>
        </w:rPr>
        <w:tab/>
      </w:r>
      <w:r>
        <w:rPr>
          <w:rFonts w:hint="eastAsia"/>
          <w:highlight w:val="none"/>
          <w:lang w:val="en-US" w:eastAsia="zh-CN"/>
        </w:rPr>
        <w:t>9</w:t>
      </w:r>
      <w:r>
        <w:rPr>
          <w:rFonts w:hint="eastAsia"/>
          <w:highlight w:val="none"/>
        </w:rPr>
        <w:fldChar w:fldCharType="end"/>
      </w:r>
      <w:r>
        <w:rPr>
          <w:rFonts w:hint="eastAsia"/>
          <w:highlight w:val="none"/>
          <w:lang w:val="en-US" w:eastAsia="zh-CN"/>
        </w:rPr>
        <w:t>0</w:t>
      </w:r>
    </w:p>
    <w:p w14:paraId="4E5A7EE3">
      <w:pPr>
        <w:pStyle w:val="20"/>
        <w:spacing w:line="560" w:lineRule="exact"/>
        <w:ind w:left="640"/>
        <w:rPr>
          <w:rFonts w:hint="eastAsia" w:eastAsia="宋体" w:cstheme="minorBidi"/>
          <w:sz w:val="21"/>
          <w:highlight w:val="none"/>
          <w:lang w:val="en-US" w:eastAsia="zh-CN"/>
        </w:rPr>
      </w:pPr>
      <w:r>
        <w:rPr>
          <w:highlight w:val="none"/>
        </w:rPr>
        <w:fldChar w:fldCharType="begin"/>
      </w:r>
      <w:r>
        <w:rPr>
          <w:highlight w:val="none"/>
        </w:rPr>
        <w:instrText xml:space="preserve"> HYPERLINK \l "_Toc59053986" </w:instrText>
      </w:r>
      <w:r>
        <w:rPr>
          <w:highlight w:val="none"/>
        </w:rPr>
        <w:fldChar w:fldCharType="separate"/>
      </w:r>
      <w:r>
        <w:rPr>
          <w:rStyle w:val="30"/>
          <w:rFonts w:hint="eastAsia"/>
          <w:color w:val="auto"/>
          <w:highlight w:val="none"/>
        </w:rPr>
        <w:t>（三）拓展投资来源</w:t>
      </w:r>
      <w:r>
        <w:rPr>
          <w:rFonts w:hint="eastAsia"/>
          <w:highlight w:val="none"/>
        </w:rPr>
        <w:tab/>
      </w:r>
      <w:r>
        <w:rPr>
          <w:rFonts w:hint="eastAsia"/>
          <w:highlight w:val="none"/>
          <w:lang w:val="en-US" w:eastAsia="zh-CN"/>
        </w:rPr>
        <w:t>9</w:t>
      </w:r>
      <w:r>
        <w:rPr>
          <w:rFonts w:hint="eastAsia"/>
          <w:highlight w:val="none"/>
        </w:rPr>
        <w:fldChar w:fldCharType="end"/>
      </w:r>
      <w:r>
        <w:rPr>
          <w:rFonts w:hint="eastAsia"/>
          <w:highlight w:val="none"/>
          <w:lang w:val="en-US" w:eastAsia="zh-CN"/>
        </w:rPr>
        <w:t>1</w:t>
      </w:r>
    </w:p>
    <w:p w14:paraId="0A07807B">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"_Toc59053987" </w:instrText>
      </w:r>
      <w:r>
        <w:rPr>
          <w:highlight w:val="none"/>
        </w:rPr>
        <w:fldChar w:fldCharType="separate"/>
      </w:r>
      <w:r>
        <w:rPr>
          <w:rStyle w:val="30"/>
          <w:rFonts w:hint="eastAsia"/>
          <w:color w:val="auto"/>
          <w:highlight w:val="none"/>
        </w:rPr>
        <w:t>（四）强化监管考核</w:t>
      </w:r>
      <w:r>
        <w:rPr>
          <w:rFonts w:hint="eastAsia"/>
          <w:highlight w:val="none"/>
        </w:rPr>
        <w:tab/>
      </w:r>
      <w:r>
        <w:rPr>
          <w:rFonts w:hint="eastAsia"/>
          <w:highlight w:val="none"/>
        </w:rPr>
        <w:fldChar w:fldCharType="begin"/>
      </w:r>
      <w:r>
        <w:rPr>
          <w:rFonts w:hint="eastAsia"/>
          <w:highlight w:val="none"/>
        </w:rPr>
        <w:instrText xml:space="preserve"> PAGEREF _Toc59053987 \h </w:instrText>
      </w:r>
      <w:r>
        <w:rPr>
          <w:rFonts w:hint="eastAsia"/>
          <w:highlight w:val="none"/>
        </w:rPr>
        <w:fldChar w:fldCharType="separate"/>
      </w:r>
      <w:r>
        <w:rPr>
          <w:rFonts w:hint="eastAsia"/>
          <w:highlight w:val="none"/>
        </w:rPr>
        <w:t>91</w:t>
      </w:r>
      <w:r>
        <w:rPr>
          <w:rFonts w:hint="eastAsia"/>
          <w:highlight w:val="none"/>
        </w:rPr>
        <w:fldChar w:fldCharType="end"/>
      </w:r>
      <w:r>
        <w:rPr>
          <w:rFonts w:hint="eastAsia"/>
          <w:highlight w:val="none"/>
        </w:rPr>
        <w:fldChar w:fldCharType="end"/>
      </w:r>
    </w:p>
    <w:p w14:paraId="63A1DDBF">
      <w:pPr>
        <w:pStyle w:val="20"/>
        <w:spacing w:line="560" w:lineRule="exact"/>
        <w:ind w:left="640"/>
        <w:rPr>
          <w:rFonts w:eastAsiaTheme="minorEastAsia" w:cstheme="minorBidi"/>
          <w:sz w:val="21"/>
          <w:highlight w:val="none"/>
        </w:rPr>
      </w:pPr>
      <w:r>
        <w:rPr>
          <w:highlight w:val="none"/>
        </w:rPr>
        <w:fldChar w:fldCharType="begin"/>
      </w:r>
      <w:r>
        <w:rPr>
          <w:highlight w:val="none"/>
        </w:rPr>
        <w:instrText xml:space="preserve"> HYPERLINK \l "_Toc59053988" </w:instrText>
      </w:r>
      <w:r>
        <w:rPr>
          <w:highlight w:val="none"/>
        </w:rPr>
        <w:fldChar w:fldCharType="separate"/>
      </w:r>
      <w:r>
        <w:rPr>
          <w:rStyle w:val="30"/>
          <w:rFonts w:hint="eastAsia"/>
          <w:color w:val="auto"/>
          <w:highlight w:val="none"/>
        </w:rPr>
        <w:t>（五）营造良好氛围</w:t>
      </w:r>
      <w:r>
        <w:rPr>
          <w:rFonts w:hint="eastAsia"/>
          <w:highlight w:val="none"/>
        </w:rPr>
        <w:tab/>
      </w:r>
      <w:r>
        <w:rPr>
          <w:rFonts w:hint="eastAsia"/>
          <w:highlight w:val="none"/>
        </w:rPr>
        <w:fldChar w:fldCharType="begin"/>
      </w:r>
      <w:r>
        <w:rPr>
          <w:rFonts w:hint="eastAsia"/>
          <w:highlight w:val="none"/>
        </w:rPr>
        <w:instrText xml:space="preserve"> PAGEREF _Toc59053988 \h </w:instrText>
      </w:r>
      <w:r>
        <w:rPr>
          <w:rFonts w:hint="eastAsia"/>
          <w:highlight w:val="none"/>
        </w:rPr>
        <w:fldChar w:fldCharType="separate"/>
      </w:r>
      <w:r>
        <w:rPr>
          <w:rFonts w:hint="eastAsia"/>
          <w:highlight w:val="none"/>
        </w:rPr>
        <w:t>91</w:t>
      </w:r>
      <w:r>
        <w:rPr>
          <w:rFonts w:hint="eastAsia"/>
          <w:highlight w:val="none"/>
        </w:rPr>
        <w:fldChar w:fldCharType="end"/>
      </w:r>
      <w:r>
        <w:rPr>
          <w:rFonts w:hint="eastAsia"/>
          <w:highlight w:val="none"/>
        </w:rPr>
        <w:fldChar w:fldCharType="end"/>
      </w:r>
    </w:p>
    <w:p w14:paraId="634379D2">
      <w:pPr>
        <w:adjustRightInd w:val="0"/>
        <w:snapToGrid w:val="0"/>
        <w:spacing w:line="560" w:lineRule="exact"/>
        <w:ind w:firstLine="640"/>
        <w:rPr>
          <w:rFonts w:cs="Times New Roman"/>
          <w:highlight w:val="none"/>
        </w:rPr>
      </w:pPr>
      <w:r>
        <w:rPr>
          <w:rFonts w:hint="eastAsia" w:cs="Times New Roman"/>
          <w:highlight w:val="none"/>
        </w:rPr>
        <w:fldChar w:fldCharType="end"/>
      </w:r>
    </w:p>
    <w:p w14:paraId="52734C82">
      <w:pPr>
        <w:adjustRightInd w:val="0"/>
        <w:snapToGrid w:val="0"/>
        <w:spacing w:line="560" w:lineRule="exact"/>
        <w:ind w:firstLine="600"/>
        <w:rPr>
          <w:rFonts w:cs="Times New Roman"/>
          <w:sz w:val="30"/>
          <w:szCs w:val="30"/>
          <w:highlight w:val="none"/>
        </w:rPr>
      </w:pPr>
      <w:r>
        <w:rPr>
          <w:rStyle w:val="30"/>
          <w:rFonts w:hint="eastAsia" w:eastAsia="黑体" w:cs="Times New Roman"/>
          <w:color w:val="auto"/>
          <w:sz w:val="30"/>
          <w:szCs w:val="30"/>
          <w:highlight w:val="none"/>
          <w:u w:val="none"/>
        </w:rPr>
        <w:t>附表：</w:t>
      </w:r>
    </w:p>
    <w:p w14:paraId="6B4332DC">
      <w:pPr>
        <w:spacing w:line="560" w:lineRule="exact"/>
        <w:ind w:firstLine="640"/>
        <w:rPr>
          <w:highlight w:val="none"/>
        </w:rPr>
      </w:pPr>
      <w:r>
        <w:rPr>
          <w:rFonts w:hint="eastAsia"/>
          <w:highlight w:val="none"/>
        </w:rPr>
        <w:t>表  1  安顺市“十四五”建设任务汇总表</w:t>
      </w:r>
    </w:p>
    <w:p w14:paraId="7C4EDA83">
      <w:pPr>
        <w:spacing w:line="560" w:lineRule="exact"/>
        <w:ind w:firstLine="640"/>
        <w:rPr>
          <w:highlight w:val="none"/>
        </w:rPr>
      </w:pPr>
      <w:r>
        <w:rPr>
          <w:rFonts w:hint="eastAsia"/>
          <w:highlight w:val="none"/>
        </w:rPr>
        <w:t>表1-1  安顺市“十四五”骨干水源工程表</w:t>
      </w:r>
    </w:p>
    <w:p w14:paraId="3B983A09">
      <w:pPr>
        <w:spacing w:line="560" w:lineRule="exact"/>
        <w:ind w:firstLine="640"/>
        <w:rPr>
          <w:highlight w:val="none"/>
        </w:rPr>
      </w:pPr>
      <w:r>
        <w:rPr>
          <w:rFonts w:hint="eastAsia"/>
          <w:highlight w:val="none"/>
        </w:rPr>
        <w:t>表1-2  安顺市“十四五”城乡一体化供水工程项目表</w:t>
      </w:r>
    </w:p>
    <w:p w14:paraId="2754C30A">
      <w:pPr>
        <w:spacing w:line="560" w:lineRule="exact"/>
        <w:ind w:firstLine="640"/>
        <w:rPr>
          <w:highlight w:val="none"/>
        </w:rPr>
      </w:pPr>
      <w:r>
        <w:rPr>
          <w:rFonts w:hint="eastAsia"/>
          <w:highlight w:val="none"/>
        </w:rPr>
        <w:t>表1-3  安顺市“十四五”大中型灌区项目表</w:t>
      </w:r>
    </w:p>
    <w:p w14:paraId="53DB7108">
      <w:pPr>
        <w:spacing w:line="560" w:lineRule="exact"/>
        <w:ind w:firstLine="640"/>
        <w:rPr>
          <w:highlight w:val="none"/>
        </w:rPr>
      </w:pPr>
      <w:r>
        <w:rPr>
          <w:rFonts w:hint="eastAsia"/>
          <w:highlight w:val="none"/>
        </w:rPr>
        <w:t>表1-4  安顺市“十四五”城市供水厂项目表</w:t>
      </w:r>
    </w:p>
    <w:p w14:paraId="6BEC01D5">
      <w:pPr>
        <w:spacing w:line="560" w:lineRule="exact"/>
        <w:ind w:firstLine="640"/>
        <w:rPr>
          <w:highlight w:val="none"/>
        </w:rPr>
      </w:pPr>
      <w:r>
        <w:rPr>
          <w:rFonts w:hint="eastAsia"/>
          <w:highlight w:val="none"/>
        </w:rPr>
        <w:t>表2-1  安顺市“十四五”中小河流治理项目</w:t>
      </w:r>
    </w:p>
    <w:p w14:paraId="07188BA9">
      <w:pPr>
        <w:spacing w:line="560" w:lineRule="exact"/>
        <w:ind w:firstLine="640"/>
        <w:rPr>
          <w:highlight w:val="none"/>
        </w:rPr>
      </w:pPr>
      <w:r>
        <w:rPr>
          <w:rFonts w:hint="eastAsia"/>
          <w:highlight w:val="none"/>
        </w:rPr>
        <w:t>表2-2  安顺市“十四五”小型水库除险加固项目</w:t>
      </w:r>
    </w:p>
    <w:p w14:paraId="295E7498">
      <w:pPr>
        <w:spacing w:line="560" w:lineRule="exact"/>
        <w:ind w:firstLine="640"/>
        <w:rPr>
          <w:highlight w:val="none"/>
        </w:rPr>
      </w:pPr>
      <w:r>
        <w:rPr>
          <w:rFonts w:hint="eastAsia"/>
          <w:highlight w:val="none"/>
        </w:rPr>
        <w:t>表3-1  安顺市“十四五”水源涵养与保护项目表</w:t>
      </w:r>
    </w:p>
    <w:p w14:paraId="29C857B0">
      <w:pPr>
        <w:spacing w:line="560" w:lineRule="exact"/>
        <w:ind w:firstLine="640"/>
        <w:rPr>
          <w:highlight w:val="none"/>
        </w:rPr>
      </w:pPr>
      <w:r>
        <w:rPr>
          <w:rFonts w:hint="eastAsia"/>
          <w:highlight w:val="none"/>
        </w:rPr>
        <w:t>表3-2  安顺市“十四五”水土保持项目表</w:t>
      </w:r>
    </w:p>
    <w:p w14:paraId="1E2BB4B4">
      <w:pPr>
        <w:spacing w:line="560" w:lineRule="exact"/>
        <w:ind w:firstLine="640"/>
        <w:rPr>
          <w:highlight w:val="none"/>
        </w:rPr>
      </w:pPr>
      <w:r>
        <w:rPr>
          <w:rFonts w:hint="eastAsia"/>
          <w:highlight w:val="none"/>
        </w:rPr>
        <w:t>表3-3  安顺市“十四五”河湖生态治理和修复项目表</w:t>
      </w:r>
    </w:p>
    <w:p w14:paraId="7154ACCA">
      <w:pPr>
        <w:spacing w:line="560" w:lineRule="exact"/>
        <w:ind w:firstLine="640"/>
        <w:rPr>
          <w:highlight w:val="none"/>
        </w:rPr>
      </w:pPr>
      <w:r>
        <w:rPr>
          <w:rFonts w:hint="eastAsia"/>
          <w:highlight w:val="none"/>
        </w:rPr>
        <w:t>表3-4  安顺市“十四五”农村水系综合整治项目表</w:t>
      </w:r>
    </w:p>
    <w:p w14:paraId="281FD59C">
      <w:pPr>
        <w:spacing w:line="560" w:lineRule="exact"/>
        <w:ind w:firstLine="640"/>
        <w:rPr>
          <w:highlight w:val="none"/>
        </w:rPr>
      </w:pPr>
      <w:r>
        <w:rPr>
          <w:rFonts w:hint="eastAsia"/>
          <w:highlight w:val="none"/>
        </w:rPr>
        <w:t>表3-5  安顺市“十四五”城镇污水治理项目表</w:t>
      </w:r>
    </w:p>
    <w:p w14:paraId="7835D99B">
      <w:pPr>
        <w:spacing w:line="560" w:lineRule="exact"/>
        <w:ind w:firstLine="640"/>
        <w:rPr>
          <w:highlight w:val="none"/>
        </w:rPr>
      </w:pPr>
      <w:r>
        <w:rPr>
          <w:rFonts w:hint="eastAsia"/>
          <w:highlight w:val="none"/>
        </w:rPr>
        <w:t>表4-1  安顺市“十四五”水利信息化建设项目表</w:t>
      </w:r>
    </w:p>
    <w:p w14:paraId="3E043ED3">
      <w:pPr>
        <w:spacing w:line="560" w:lineRule="exact"/>
        <w:ind w:firstLine="600"/>
        <w:rPr>
          <w:highlight w:val="none"/>
        </w:rPr>
      </w:pPr>
      <w:r>
        <w:rPr>
          <w:rStyle w:val="30"/>
          <w:rFonts w:hint="eastAsia" w:eastAsia="黑体" w:cs="Times New Roman"/>
          <w:color w:val="auto"/>
          <w:sz w:val="30"/>
          <w:szCs w:val="30"/>
          <w:highlight w:val="none"/>
          <w:u w:val="none"/>
        </w:rPr>
        <w:t>附图：</w:t>
      </w:r>
    </w:p>
    <w:p w14:paraId="50CD160D">
      <w:pPr>
        <w:spacing w:line="560" w:lineRule="exact"/>
        <w:ind w:firstLine="640"/>
        <w:rPr>
          <w:highlight w:val="none"/>
        </w:rPr>
      </w:pPr>
      <w:r>
        <w:rPr>
          <w:rFonts w:hint="eastAsia"/>
          <w:highlight w:val="none"/>
        </w:rPr>
        <w:t>附图1  安顺市行政区划示意图</w:t>
      </w:r>
    </w:p>
    <w:p w14:paraId="3BF3C879">
      <w:pPr>
        <w:spacing w:line="560" w:lineRule="exact"/>
        <w:ind w:firstLine="640"/>
        <w:rPr>
          <w:highlight w:val="none"/>
        </w:rPr>
      </w:pPr>
      <w:r>
        <w:rPr>
          <w:rFonts w:hint="eastAsia"/>
          <w:highlight w:val="none"/>
        </w:rPr>
        <w:t>附图2  安顺市河流水系示意图</w:t>
      </w:r>
    </w:p>
    <w:p w14:paraId="6485BD9A">
      <w:pPr>
        <w:tabs>
          <w:tab w:val="left" w:pos="6116"/>
        </w:tabs>
        <w:spacing w:line="560" w:lineRule="exact"/>
        <w:ind w:firstLine="640"/>
        <w:rPr>
          <w:highlight w:val="none"/>
        </w:rPr>
      </w:pPr>
      <w:r>
        <w:rPr>
          <w:rFonts w:hint="eastAsia"/>
          <w:highlight w:val="none"/>
        </w:rPr>
        <w:t>附图3  安顺市地形地貌示意图</w:t>
      </w:r>
      <w:r>
        <w:rPr>
          <w:rFonts w:hint="eastAsia"/>
          <w:highlight w:val="none"/>
        </w:rPr>
        <w:tab/>
      </w:r>
    </w:p>
    <w:p w14:paraId="5BFB5242">
      <w:pPr>
        <w:spacing w:line="560" w:lineRule="exact"/>
        <w:ind w:firstLine="640"/>
        <w:rPr>
          <w:highlight w:val="none"/>
        </w:rPr>
      </w:pPr>
      <w:r>
        <w:rPr>
          <w:rFonts w:hint="eastAsia"/>
          <w:highlight w:val="none"/>
        </w:rPr>
        <w:t>附图4  安顺市水资源分区示意图</w:t>
      </w:r>
    </w:p>
    <w:p w14:paraId="79B50EF0">
      <w:pPr>
        <w:spacing w:line="560" w:lineRule="exact"/>
        <w:ind w:firstLine="640"/>
        <w:rPr>
          <w:highlight w:val="none"/>
        </w:rPr>
      </w:pPr>
      <w:r>
        <w:rPr>
          <w:rFonts w:hint="eastAsia"/>
          <w:highlight w:val="none"/>
        </w:rPr>
        <w:t>附图5  安顺市已建水库分布示意图</w:t>
      </w:r>
    </w:p>
    <w:p w14:paraId="21E90E2E">
      <w:pPr>
        <w:spacing w:line="560" w:lineRule="exact"/>
        <w:ind w:firstLine="640"/>
        <w:rPr>
          <w:highlight w:val="none"/>
        </w:rPr>
      </w:pPr>
      <w:r>
        <w:rPr>
          <w:rFonts w:hint="eastAsia"/>
          <w:highlight w:val="none"/>
        </w:rPr>
        <w:t>附图6  安顺市“十四五”骨干水源工程分布图</w:t>
      </w:r>
    </w:p>
    <w:p w14:paraId="13EE4021">
      <w:pPr>
        <w:spacing w:line="560" w:lineRule="exact"/>
        <w:ind w:firstLine="640"/>
        <w:rPr>
          <w:highlight w:val="none"/>
        </w:rPr>
        <w:sectPr>
          <w:footerReference r:id="rId14" w:type="default"/>
          <w:pgSz w:w="11906" w:h="16838"/>
          <w:pgMar w:top="1440" w:right="1800" w:bottom="1440" w:left="1800" w:header="851" w:footer="992" w:gutter="0"/>
          <w:pgNumType w:fmt="lowerRoman" w:start="1"/>
          <w:cols w:space="425" w:num="1"/>
          <w:docGrid w:type="lines" w:linePitch="312" w:charSpace="0"/>
        </w:sectPr>
      </w:pPr>
    </w:p>
    <w:p w14:paraId="53CD7E60">
      <w:pPr>
        <w:pStyle w:val="2"/>
        <w:numPr>
          <w:ilvl w:val="0"/>
          <w:numId w:val="0"/>
        </w:numPr>
        <w:spacing w:before="217"/>
        <w:rPr>
          <w:highlight w:val="none"/>
        </w:rPr>
      </w:pPr>
      <w:bookmarkStart w:id="0" w:name="_Toc59053944"/>
      <w:r>
        <w:rPr>
          <w:rFonts w:hint="eastAsia"/>
          <w:highlight w:val="none"/>
        </w:rPr>
        <w:t>一、水安全现状与形势</w:t>
      </w:r>
      <w:bookmarkEnd w:id="0"/>
    </w:p>
    <w:p w14:paraId="163AB27B">
      <w:pPr>
        <w:pStyle w:val="3"/>
        <w:ind w:firstLine="643"/>
        <w:rPr>
          <w:highlight w:val="none"/>
        </w:rPr>
      </w:pPr>
      <w:bookmarkStart w:id="1" w:name="_Toc59053945"/>
      <w:r>
        <w:rPr>
          <w:rFonts w:hint="eastAsia"/>
          <w:highlight w:val="none"/>
        </w:rPr>
        <w:t>（一）水安全现状</w:t>
      </w:r>
      <w:bookmarkEnd w:id="1"/>
    </w:p>
    <w:p w14:paraId="59206938">
      <w:pPr>
        <w:ind w:firstLine="640"/>
        <w:rPr>
          <w:rFonts w:hint="eastAsia" w:cs="Times New Roman"/>
          <w:color w:val="auto"/>
          <w:szCs w:val="32"/>
          <w:highlight w:val="none"/>
        </w:rPr>
      </w:pPr>
      <w:r>
        <w:rPr>
          <w:rFonts w:hint="eastAsia" w:cs="Times New Roman"/>
          <w:color w:val="auto"/>
          <w:szCs w:val="24"/>
          <w:highlight w:val="none"/>
        </w:rPr>
        <w:t>“十三五”以来，安顺市以习近平新时代中国特色社会主义思想为引领，以优化水资源配置格局、完善江河流域防洪体系为重点，科学规划、有序建设一批的重点水利工程，积极争取各方资金投入水利建设，水利改革发展取得了明显成效。“十三五”年均完成水利建设资金约</w:t>
      </w:r>
      <w:r>
        <w:rPr>
          <w:rFonts w:hint="eastAsia" w:cs="Times New Roman"/>
          <w:color w:val="auto"/>
          <w:szCs w:val="24"/>
          <w:highlight w:val="none"/>
          <w:lang w:val="en-US" w:eastAsia="zh-CN"/>
        </w:rPr>
        <w:t>25.38</w:t>
      </w:r>
      <w:r>
        <w:rPr>
          <w:rFonts w:hint="eastAsia" w:cs="Times New Roman"/>
          <w:color w:val="auto"/>
          <w:szCs w:val="24"/>
          <w:highlight w:val="none"/>
        </w:rPr>
        <w:t>亿元，是“十二五”年均完成水利建设资金15.6亿元的</w:t>
      </w:r>
      <w:r>
        <w:rPr>
          <w:rFonts w:hint="eastAsia" w:cs="Times New Roman"/>
          <w:color w:val="auto"/>
          <w:szCs w:val="24"/>
          <w:highlight w:val="none"/>
          <w:lang w:val="en-US" w:eastAsia="zh-CN"/>
        </w:rPr>
        <w:t>1.63</w:t>
      </w:r>
      <w:r>
        <w:rPr>
          <w:rFonts w:hint="eastAsia" w:cs="Times New Roman"/>
          <w:color w:val="auto"/>
          <w:szCs w:val="24"/>
          <w:highlight w:val="none"/>
        </w:rPr>
        <w:t>倍，截至20</w:t>
      </w:r>
      <w:r>
        <w:rPr>
          <w:rFonts w:hint="eastAsia" w:cs="Times New Roman"/>
          <w:color w:val="auto"/>
          <w:szCs w:val="24"/>
          <w:highlight w:val="none"/>
          <w:lang w:val="en-US" w:eastAsia="zh-CN"/>
        </w:rPr>
        <w:t>20</w:t>
      </w:r>
      <w:r>
        <w:rPr>
          <w:rFonts w:hint="eastAsia" w:cs="Times New Roman"/>
          <w:color w:val="auto"/>
          <w:szCs w:val="24"/>
          <w:highlight w:val="none"/>
        </w:rPr>
        <w:t>年完成水务投资</w:t>
      </w:r>
      <w:r>
        <w:rPr>
          <w:rFonts w:hint="eastAsia" w:cs="Times New Roman"/>
          <w:color w:val="auto"/>
          <w:szCs w:val="24"/>
          <w:highlight w:val="none"/>
          <w:lang w:val="en-US" w:eastAsia="zh-CN"/>
        </w:rPr>
        <w:t>126.88</w:t>
      </w:r>
      <w:r>
        <w:rPr>
          <w:rFonts w:hint="eastAsia" w:cs="Times New Roman"/>
          <w:color w:val="auto"/>
          <w:szCs w:val="24"/>
          <w:highlight w:val="none"/>
        </w:rPr>
        <w:t>亿元，</w:t>
      </w:r>
      <w:r>
        <w:rPr>
          <w:rFonts w:hint="eastAsia" w:cs="Times New Roman"/>
          <w:color w:val="auto"/>
          <w:szCs w:val="24"/>
          <w:highlight w:val="none"/>
          <w:lang w:eastAsia="zh-CN"/>
        </w:rPr>
        <w:t>占</w:t>
      </w:r>
      <w:r>
        <w:rPr>
          <w:rFonts w:hint="eastAsia" w:cs="Times New Roman"/>
          <w:color w:val="auto"/>
          <w:szCs w:val="24"/>
          <w:highlight w:val="none"/>
        </w:rPr>
        <w:t>“十三五”规划总投资的</w:t>
      </w:r>
      <w:r>
        <w:rPr>
          <w:rFonts w:hint="eastAsia" w:cs="Times New Roman"/>
          <w:color w:val="auto"/>
          <w:szCs w:val="24"/>
          <w:highlight w:val="none"/>
          <w:lang w:val="en-US" w:eastAsia="zh-CN"/>
        </w:rPr>
        <w:t>97%</w:t>
      </w:r>
      <w:r>
        <w:rPr>
          <w:rFonts w:hint="eastAsia" w:cs="Times New Roman"/>
          <w:color w:val="auto"/>
          <w:szCs w:val="24"/>
          <w:highlight w:val="none"/>
        </w:rPr>
        <w:t>。</w:t>
      </w:r>
    </w:p>
    <w:p w14:paraId="79C60324">
      <w:pPr>
        <w:ind w:firstLine="640"/>
        <w:rPr>
          <w:highlight w:val="none"/>
        </w:rPr>
      </w:pPr>
      <w:r>
        <w:rPr>
          <w:rFonts w:hint="eastAsia" w:eastAsia="楷体" w:cs="Times New Roman"/>
          <w:szCs w:val="24"/>
          <w:highlight w:val="none"/>
        </w:rPr>
        <w:t>一是水资源方面。</w:t>
      </w:r>
      <w:r>
        <w:rPr>
          <w:rFonts w:hint="eastAsia" w:cs="Times New Roman"/>
          <w:szCs w:val="24"/>
          <w:highlight w:val="none"/>
          <w:lang w:eastAsia="zh-CN"/>
        </w:rPr>
        <w:t>根据《贵州省第三次水资源调查评价》，</w:t>
      </w:r>
      <w:r>
        <w:rPr>
          <w:rFonts w:hint="eastAsia" w:cs="Times New Roman"/>
          <w:szCs w:val="24"/>
          <w:highlight w:val="none"/>
        </w:rPr>
        <w:t>安顺市多年平均水资源量55.73亿立方米，人均水资源量2358立方米，耕地亩均水资源量1269立方米，分别是贵州省平均水平的81.8%和92.0%。水资源可利用量为15.7亿立方米，占水资源量的28.2%。径流年内分配极不均匀，丰水期水量（5月~9月）占全年总水量的80%。安顺市主要耕地集中在苗岭附近的西秀区、</w:t>
      </w:r>
      <w:r>
        <w:rPr>
          <w:rFonts w:hint="eastAsia" w:cs="Times New Roman"/>
          <w:szCs w:val="24"/>
          <w:highlight w:val="none"/>
          <w:lang w:eastAsia="zh-CN"/>
        </w:rPr>
        <w:t>平坝区</w:t>
      </w:r>
      <w:r>
        <w:rPr>
          <w:rFonts w:hint="eastAsia" w:cs="Times New Roman"/>
          <w:szCs w:val="24"/>
          <w:highlight w:val="none"/>
        </w:rPr>
        <w:t>、普定县、镇宁县</w:t>
      </w:r>
      <w:r>
        <w:rPr>
          <w:rFonts w:hint="eastAsia" w:cs="Times New Roman"/>
          <w:szCs w:val="24"/>
          <w:highlight w:val="none"/>
          <w:lang w:eastAsia="zh-CN"/>
        </w:rPr>
        <w:t>，</w:t>
      </w:r>
      <w:r>
        <w:rPr>
          <w:rFonts w:hint="eastAsia" w:cs="Times New Roman"/>
          <w:szCs w:val="24"/>
          <w:highlight w:val="none"/>
        </w:rPr>
        <w:t>处于溶丘洼地（谷地、盆地）、峰林（丛）谷地区，地形起伏较小，坝子连片、耕地集中，是贵州省主要的产粮区之一；但安顺市位于</w:t>
      </w:r>
      <w:r>
        <w:rPr>
          <w:rFonts w:hint="eastAsia"/>
          <w:highlight w:val="none"/>
        </w:rPr>
        <w:t>长江流域乌江与珠江流域北盘江、红水河的分水岭苗岭山脉西段南北两侧。长江、珠江两大流域分水岭（苗岭）近EW走向穿过安顺市中心区，大致将市府所在地西秀区平分成南北两半，西秀区北部及平坝</w:t>
      </w:r>
      <w:r>
        <w:rPr>
          <w:rFonts w:hint="eastAsia"/>
          <w:highlight w:val="none"/>
          <w:lang w:eastAsia="zh-CN"/>
        </w:rPr>
        <w:t>区</w:t>
      </w:r>
      <w:r>
        <w:rPr>
          <w:rFonts w:hint="eastAsia"/>
          <w:highlight w:val="none"/>
        </w:rPr>
        <w:t>、普定县归属长江流域，南部及镇宁县、关岭县、紫云县归属珠江流域。受北部三岔河、西部及南部北盘江、东南部格凸河深切河谷影响，境内地势自分水岭平缓地带向北、西、南倾斜成深切河谷，受地形地质条件的限制，水土资源不匹配的现象普遍。“</w:t>
      </w:r>
      <w:r>
        <w:rPr>
          <w:rFonts w:hint="eastAsia"/>
          <w:kern w:val="0"/>
          <w:highlight w:val="none"/>
        </w:rPr>
        <w:t>十三五”期间，</w:t>
      </w:r>
      <w:r>
        <w:rPr>
          <w:rFonts w:hint="eastAsia"/>
          <w:highlight w:val="none"/>
        </w:rPr>
        <w:t>安顺市不断推进</w:t>
      </w:r>
      <w:r>
        <w:rPr>
          <w:rFonts w:hint="eastAsia"/>
          <w:kern w:val="0"/>
          <w:highlight w:val="none"/>
        </w:rPr>
        <w:t>供水利基础设施建设</w:t>
      </w:r>
      <w:r>
        <w:rPr>
          <w:rFonts w:hint="eastAsia"/>
          <w:highlight w:val="none"/>
        </w:rPr>
        <w:t>，</w:t>
      </w:r>
      <w:r>
        <w:rPr>
          <w:rFonts w:hint="eastAsia"/>
          <w:kern w:val="0"/>
          <w:highlight w:val="none"/>
        </w:rPr>
        <w:t>为经济社会发展提供了有力保障。在续建7座水库基础上，新开工建设</w:t>
      </w:r>
      <w:r>
        <w:rPr>
          <w:rFonts w:hint="eastAsia"/>
          <w:highlight w:val="none"/>
        </w:rPr>
        <w:t>黄家湾水利枢纽、坝陵河、木桥等18座水库工程。目前，纳井田、猫洞河、石朱桥、老营4座水库全面建成发挥效益，黄家湾、新场河、芦坝、木拱河、红坪、白沙、小鲁灰、三岔河、鲁嘎共9座水库下闸蓄水验收，雨棚水库主体工程完工，革窍、坝陵河、打冲沟3座水库完成大坝填筑，干沟、龙宫河、木桥、朵贝水库、核桃冲、龙井湾、大坪、戈林、顶云哨9座水库正在加快建设，基本实现“市州有大型、县县有中型水库、乡乡有稳定供水水源”目标。现行标准下农村饮水安全问题全面解决，建成了3698处农村饮水安全工程，其中千吨万人以上农村供水工程25处，占0.7%；百吨千人以下农村集中供水工程2350处，占63.5%。实施西秀区、平坝区、普定县、关岭县和紫云县5个小型农田水利重点县项目和安西灌区等大中型灌区建设，新增农田有效灌溉面积15万亩，其中高效节水灌溉面积3.41万亩。城镇供水和农村饮水、灌溉得到基本保障，城乡人民生产生活条件得到改善，用水方式正在向节约集约方向转变。</w:t>
      </w:r>
    </w:p>
    <w:p w14:paraId="04ACEBC1">
      <w:pPr>
        <w:pStyle w:val="6"/>
        <w:spacing w:before="217" w:after="87"/>
        <w:jc w:val="right"/>
        <w:rPr>
          <w:rFonts w:eastAsia="宋体" w:cs="Times New Roman"/>
          <w:kern w:val="0"/>
          <w:sz w:val="20"/>
          <w:highlight w:val="none"/>
        </w:rPr>
      </w:pPr>
      <w:r>
        <w:rPr>
          <w:rFonts w:hint="eastAsia"/>
          <w:highlight w:val="none"/>
        </w:rPr>
        <w:t xml:space="preserve">表1-1 安顺市1956-2016多年平均水资源量    </w:t>
      </w:r>
      <w:r>
        <w:rPr>
          <w:rFonts w:hint="eastAsia" w:eastAsia="宋体" w:cs="Times New Roman"/>
          <w:kern w:val="0"/>
          <w:sz w:val="20"/>
          <w:highlight w:val="none"/>
        </w:rPr>
        <w:t>单位：亿m</w:t>
      </w:r>
      <w:r>
        <w:rPr>
          <w:rFonts w:hint="eastAsia" w:eastAsia="宋体" w:cs="Times New Roman"/>
          <w:kern w:val="0"/>
          <w:sz w:val="20"/>
          <w:highlight w:val="none"/>
          <w:vertAlign w:val="superscript"/>
        </w:rPr>
        <w:t>3</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303"/>
        <w:gridCol w:w="1594"/>
        <w:gridCol w:w="1594"/>
        <w:gridCol w:w="1301"/>
        <w:gridCol w:w="1526"/>
      </w:tblGrid>
      <w:tr w14:paraId="7325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8" w:type="pct"/>
            <w:vAlign w:val="center"/>
          </w:tcPr>
          <w:p w14:paraId="5FD334B6">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分类</w:t>
            </w:r>
          </w:p>
        </w:tc>
        <w:tc>
          <w:tcPr>
            <w:tcW w:w="769" w:type="pct"/>
            <w:vAlign w:val="center"/>
          </w:tcPr>
          <w:p w14:paraId="79D60ED8">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水资源总量</w:t>
            </w:r>
          </w:p>
        </w:tc>
        <w:tc>
          <w:tcPr>
            <w:tcW w:w="941" w:type="pct"/>
            <w:vAlign w:val="center"/>
          </w:tcPr>
          <w:p w14:paraId="5A0DAD2F">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地表水资源量</w:t>
            </w:r>
          </w:p>
        </w:tc>
        <w:tc>
          <w:tcPr>
            <w:tcW w:w="941" w:type="pct"/>
            <w:vAlign w:val="center"/>
          </w:tcPr>
          <w:p w14:paraId="631A0F8C">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地下水资源量</w:t>
            </w:r>
          </w:p>
        </w:tc>
        <w:tc>
          <w:tcPr>
            <w:tcW w:w="768" w:type="pct"/>
            <w:vAlign w:val="center"/>
          </w:tcPr>
          <w:p w14:paraId="5CE865AF">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入境水量</w:t>
            </w:r>
          </w:p>
        </w:tc>
        <w:tc>
          <w:tcPr>
            <w:tcW w:w="901" w:type="pct"/>
            <w:vAlign w:val="center"/>
          </w:tcPr>
          <w:p w14:paraId="5B5D8207">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出境水量</w:t>
            </w:r>
          </w:p>
        </w:tc>
      </w:tr>
      <w:tr w14:paraId="4E92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8" w:type="pct"/>
            <w:vAlign w:val="center"/>
          </w:tcPr>
          <w:p w14:paraId="34817B0B">
            <w:pPr>
              <w:spacing w:line="240" w:lineRule="auto"/>
              <w:ind w:firstLine="0" w:firstLineChars="0"/>
              <w:jc w:val="center"/>
              <w:rPr>
                <w:rFonts w:eastAsia="宋体" w:cs="Times New Roman"/>
                <w:b/>
                <w:kern w:val="0"/>
                <w:sz w:val="20"/>
                <w:szCs w:val="20"/>
                <w:highlight w:val="none"/>
              </w:rPr>
            </w:pPr>
            <w:r>
              <w:rPr>
                <w:rFonts w:hint="eastAsia" w:eastAsia="宋体" w:cs="Times New Roman"/>
                <w:b/>
                <w:kern w:val="0"/>
                <w:sz w:val="20"/>
                <w:szCs w:val="20"/>
                <w:highlight w:val="none"/>
              </w:rPr>
              <w:t>合计</w:t>
            </w:r>
          </w:p>
        </w:tc>
        <w:tc>
          <w:tcPr>
            <w:tcW w:w="769" w:type="pct"/>
            <w:vAlign w:val="center"/>
          </w:tcPr>
          <w:p w14:paraId="349EE944">
            <w:pPr>
              <w:spacing w:line="240" w:lineRule="auto"/>
              <w:ind w:firstLine="0" w:firstLineChars="0"/>
              <w:jc w:val="center"/>
              <w:rPr>
                <w:rFonts w:eastAsia="宋体" w:cs="Times New Roman"/>
                <w:b/>
                <w:kern w:val="0"/>
                <w:sz w:val="20"/>
                <w:szCs w:val="20"/>
                <w:highlight w:val="none"/>
              </w:rPr>
            </w:pPr>
            <w:r>
              <w:rPr>
                <w:rFonts w:hint="eastAsia" w:eastAsia="宋体" w:cs="Times New Roman"/>
                <w:b/>
                <w:kern w:val="0"/>
                <w:sz w:val="20"/>
                <w:szCs w:val="20"/>
                <w:highlight w:val="none"/>
              </w:rPr>
              <w:t>55.73</w:t>
            </w:r>
          </w:p>
        </w:tc>
        <w:tc>
          <w:tcPr>
            <w:tcW w:w="941" w:type="pct"/>
            <w:vAlign w:val="center"/>
          </w:tcPr>
          <w:p w14:paraId="0456B7D1">
            <w:pPr>
              <w:spacing w:line="240" w:lineRule="auto"/>
              <w:ind w:firstLine="0" w:firstLineChars="0"/>
              <w:jc w:val="center"/>
              <w:rPr>
                <w:rFonts w:eastAsia="宋体" w:cs="Times New Roman"/>
                <w:b/>
                <w:kern w:val="0"/>
                <w:sz w:val="20"/>
                <w:szCs w:val="20"/>
                <w:highlight w:val="none"/>
              </w:rPr>
            </w:pPr>
            <w:r>
              <w:rPr>
                <w:rFonts w:hint="eastAsia" w:eastAsia="宋体" w:cs="Times New Roman"/>
                <w:b/>
                <w:kern w:val="0"/>
                <w:sz w:val="20"/>
                <w:szCs w:val="20"/>
                <w:highlight w:val="none"/>
              </w:rPr>
              <w:t>55.73</w:t>
            </w:r>
          </w:p>
        </w:tc>
        <w:tc>
          <w:tcPr>
            <w:tcW w:w="941" w:type="pct"/>
            <w:vAlign w:val="center"/>
          </w:tcPr>
          <w:p w14:paraId="6C5EE4B7">
            <w:pPr>
              <w:spacing w:line="240" w:lineRule="auto"/>
              <w:ind w:firstLine="0" w:firstLineChars="0"/>
              <w:jc w:val="center"/>
              <w:rPr>
                <w:rFonts w:eastAsia="宋体" w:cs="Times New Roman"/>
                <w:b/>
                <w:kern w:val="0"/>
                <w:sz w:val="20"/>
                <w:szCs w:val="20"/>
                <w:highlight w:val="none"/>
              </w:rPr>
            </w:pPr>
            <w:r>
              <w:rPr>
                <w:rFonts w:hint="eastAsia" w:eastAsia="宋体" w:cs="Times New Roman"/>
                <w:b/>
                <w:kern w:val="0"/>
                <w:sz w:val="20"/>
                <w:szCs w:val="20"/>
                <w:highlight w:val="none"/>
              </w:rPr>
              <w:t>12.71</w:t>
            </w:r>
          </w:p>
        </w:tc>
        <w:tc>
          <w:tcPr>
            <w:tcW w:w="768" w:type="pct"/>
            <w:vAlign w:val="center"/>
          </w:tcPr>
          <w:p w14:paraId="29E645BC">
            <w:pPr>
              <w:spacing w:line="240" w:lineRule="auto"/>
              <w:ind w:firstLine="0" w:firstLineChars="0"/>
              <w:jc w:val="center"/>
              <w:rPr>
                <w:rFonts w:eastAsia="宋体" w:cs="Times New Roman"/>
                <w:b/>
                <w:kern w:val="0"/>
                <w:sz w:val="20"/>
                <w:szCs w:val="20"/>
                <w:highlight w:val="none"/>
              </w:rPr>
            </w:pPr>
            <w:r>
              <w:rPr>
                <w:rFonts w:hint="eastAsia" w:eastAsia="宋体" w:cs="Times New Roman"/>
                <w:b/>
                <w:kern w:val="0"/>
                <w:sz w:val="20"/>
                <w:szCs w:val="20"/>
                <w:highlight w:val="none"/>
              </w:rPr>
              <w:t>68.2</w:t>
            </w:r>
          </w:p>
        </w:tc>
        <w:tc>
          <w:tcPr>
            <w:tcW w:w="901" w:type="pct"/>
            <w:vAlign w:val="center"/>
          </w:tcPr>
          <w:p w14:paraId="5FF26DDB">
            <w:pPr>
              <w:spacing w:line="240" w:lineRule="auto"/>
              <w:ind w:firstLine="0" w:firstLineChars="0"/>
              <w:jc w:val="center"/>
              <w:rPr>
                <w:rFonts w:eastAsia="宋体" w:cs="Times New Roman"/>
                <w:b/>
                <w:kern w:val="0"/>
                <w:sz w:val="20"/>
                <w:szCs w:val="20"/>
                <w:highlight w:val="none"/>
              </w:rPr>
            </w:pPr>
          </w:p>
        </w:tc>
      </w:tr>
      <w:tr w14:paraId="1CCF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8" w:type="pct"/>
            <w:vAlign w:val="center"/>
          </w:tcPr>
          <w:p w14:paraId="16623B82">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长江流域</w:t>
            </w:r>
          </w:p>
        </w:tc>
        <w:tc>
          <w:tcPr>
            <w:tcW w:w="769" w:type="pct"/>
            <w:vAlign w:val="center"/>
          </w:tcPr>
          <w:p w14:paraId="472E98E6">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18.03</w:t>
            </w:r>
          </w:p>
        </w:tc>
        <w:tc>
          <w:tcPr>
            <w:tcW w:w="941" w:type="pct"/>
            <w:vAlign w:val="center"/>
          </w:tcPr>
          <w:p w14:paraId="35AE6EC9">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18.03</w:t>
            </w:r>
          </w:p>
        </w:tc>
        <w:tc>
          <w:tcPr>
            <w:tcW w:w="941" w:type="pct"/>
            <w:vAlign w:val="center"/>
          </w:tcPr>
          <w:p w14:paraId="21259E08">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4.11</w:t>
            </w:r>
          </w:p>
        </w:tc>
        <w:tc>
          <w:tcPr>
            <w:tcW w:w="768" w:type="pct"/>
            <w:vAlign w:val="center"/>
          </w:tcPr>
          <w:p w14:paraId="3F1EA323">
            <w:pPr>
              <w:spacing w:line="240" w:lineRule="auto"/>
              <w:ind w:firstLine="0" w:firstLineChars="0"/>
              <w:jc w:val="center"/>
              <w:rPr>
                <w:rFonts w:eastAsia="宋体" w:cs="Times New Roman"/>
                <w:kern w:val="0"/>
                <w:sz w:val="20"/>
                <w:szCs w:val="20"/>
                <w:highlight w:val="none"/>
              </w:rPr>
            </w:pPr>
          </w:p>
        </w:tc>
        <w:tc>
          <w:tcPr>
            <w:tcW w:w="901" w:type="pct"/>
            <w:vAlign w:val="center"/>
          </w:tcPr>
          <w:p w14:paraId="52D14779">
            <w:pPr>
              <w:spacing w:line="240" w:lineRule="auto"/>
              <w:ind w:firstLine="0" w:firstLineChars="0"/>
              <w:jc w:val="center"/>
              <w:rPr>
                <w:rFonts w:eastAsia="宋体" w:cs="Times New Roman"/>
                <w:kern w:val="0"/>
                <w:sz w:val="20"/>
                <w:szCs w:val="20"/>
                <w:highlight w:val="none"/>
              </w:rPr>
            </w:pPr>
          </w:p>
        </w:tc>
      </w:tr>
      <w:tr w14:paraId="7CEE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8" w:type="pct"/>
            <w:vAlign w:val="center"/>
          </w:tcPr>
          <w:p w14:paraId="30621FB9">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珠江流域</w:t>
            </w:r>
          </w:p>
        </w:tc>
        <w:tc>
          <w:tcPr>
            <w:tcW w:w="769" w:type="pct"/>
            <w:vAlign w:val="center"/>
          </w:tcPr>
          <w:p w14:paraId="11875459">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37.70</w:t>
            </w:r>
          </w:p>
        </w:tc>
        <w:tc>
          <w:tcPr>
            <w:tcW w:w="941" w:type="pct"/>
            <w:vAlign w:val="center"/>
          </w:tcPr>
          <w:p w14:paraId="6C19D47F">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37.70</w:t>
            </w:r>
          </w:p>
        </w:tc>
        <w:tc>
          <w:tcPr>
            <w:tcW w:w="941" w:type="pct"/>
            <w:vAlign w:val="center"/>
          </w:tcPr>
          <w:p w14:paraId="05EC2217">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8.60</w:t>
            </w:r>
          </w:p>
        </w:tc>
        <w:tc>
          <w:tcPr>
            <w:tcW w:w="768" w:type="pct"/>
            <w:vAlign w:val="center"/>
          </w:tcPr>
          <w:p w14:paraId="5E5B4877">
            <w:pPr>
              <w:spacing w:line="240" w:lineRule="auto"/>
              <w:ind w:firstLine="0" w:firstLineChars="0"/>
              <w:jc w:val="center"/>
              <w:rPr>
                <w:rFonts w:eastAsia="宋体" w:cs="Times New Roman"/>
                <w:kern w:val="0"/>
                <w:sz w:val="20"/>
                <w:szCs w:val="20"/>
                <w:highlight w:val="none"/>
              </w:rPr>
            </w:pPr>
          </w:p>
        </w:tc>
        <w:tc>
          <w:tcPr>
            <w:tcW w:w="901" w:type="pct"/>
            <w:vAlign w:val="center"/>
          </w:tcPr>
          <w:p w14:paraId="23C7CA8D">
            <w:pPr>
              <w:spacing w:line="240" w:lineRule="auto"/>
              <w:ind w:firstLine="0" w:firstLineChars="0"/>
              <w:jc w:val="center"/>
              <w:rPr>
                <w:rFonts w:eastAsia="宋体" w:cs="Times New Roman"/>
                <w:kern w:val="0"/>
                <w:sz w:val="20"/>
                <w:szCs w:val="20"/>
                <w:highlight w:val="none"/>
              </w:rPr>
            </w:pPr>
          </w:p>
        </w:tc>
      </w:tr>
      <w:tr w14:paraId="660A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8" w:type="pct"/>
            <w:vAlign w:val="center"/>
          </w:tcPr>
          <w:p w14:paraId="7A821DC2">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西秀区</w:t>
            </w:r>
          </w:p>
        </w:tc>
        <w:tc>
          <w:tcPr>
            <w:tcW w:w="769" w:type="pct"/>
            <w:vAlign w:val="center"/>
          </w:tcPr>
          <w:p w14:paraId="5B3D4084">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9.65 </w:t>
            </w:r>
          </w:p>
        </w:tc>
        <w:tc>
          <w:tcPr>
            <w:tcW w:w="941" w:type="pct"/>
            <w:vAlign w:val="center"/>
          </w:tcPr>
          <w:p w14:paraId="70CA1738">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9.65 </w:t>
            </w:r>
          </w:p>
        </w:tc>
        <w:tc>
          <w:tcPr>
            <w:tcW w:w="941" w:type="pct"/>
            <w:vAlign w:val="center"/>
          </w:tcPr>
          <w:p w14:paraId="221E2873">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2.36 </w:t>
            </w:r>
          </w:p>
        </w:tc>
        <w:tc>
          <w:tcPr>
            <w:tcW w:w="768" w:type="pct"/>
            <w:vAlign w:val="center"/>
          </w:tcPr>
          <w:p w14:paraId="16519C71">
            <w:pPr>
              <w:spacing w:line="240" w:lineRule="auto"/>
              <w:ind w:firstLine="0" w:firstLineChars="0"/>
              <w:jc w:val="center"/>
              <w:rPr>
                <w:rFonts w:eastAsia="宋体" w:cs="Times New Roman"/>
                <w:kern w:val="0"/>
                <w:sz w:val="20"/>
                <w:szCs w:val="20"/>
                <w:highlight w:val="none"/>
              </w:rPr>
            </w:pPr>
          </w:p>
        </w:tc>
        <w:tc>
          <w:tcPr>
            <w:tcW w:w="901" w:type="pct"/>
            <w:vAlign w:val="center"/>
          </w:tcPr>
          <w:p w14:paraId="7CAC0A3C">
            <w:pPr>
              <w:spacing w:line="240" w:lineRule="auto"/>
              <w:ind w:firstLine="0" w:firstLineChars="0"/>
              <w:jc w:val="center"/>
              <w:rPr>
                <w:rFonts w:eastAsia="宋体" w:cs="Times New Roman"/>
                <w:kern w:val="0"/>
                <w:sz w:val="20"/>
                <w:szCs w:val="20"/>
                <w:highlight w:val="none"/>
              </w:rPr>
            </w:pPr>
          </w:p>
        </w:tc>
      </w:tr>
      <w:tr w14:paraId="08AC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8" w:type="pct"/>
            <w:vAlign w:val="center"/>
          </w:tcPr>
          <w:p w14:paraId="3D80277B">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平坝区</w:t>
            </w:r>
          </w:p>
        </w:tc>
        <w:tc>
          <w:tcPr>
            <w:tcW w:w="769" w:type="pct"/>
            <w:vAlign w:val="center"/>
          </w:tcPr>
          <w:p w14:paraId="5CE4679C">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5.58 </w:t>
            </w:r>
          </w:p>
        </w:tc>
        <w:tc>
          <w:tcPr>
            <w:tcW w:w="941" w:type="pct"/>
            <w:vAlign w:val="center"/>
          </w:tcPr>
          <w:p w14:paraId="06F429A8">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5.58 </w:t>
            </w:r>
          </w:p>
        </w:tc>
        <w:tc>
          <w:tcPr>
            <w:tcW w:w="941" w:type="pct"/>
            <w:vAlign w:val="center"/>
          </w:tcPr>
          <w:p w14:paraId="1A531C97">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1.47 </w:t>
            </w:r>
          </w:p>
        </w:tc>
        <w:tc>
          <w:tcPr>
            <w:tcW w:w="768" w:type="pct"/>
            <w:vAlign w:val="center"/>
          </w:tcPr>
          <w:p w14:paraId="1CD9163D">
            <w:pPr>
              <w:spacing w:line="240" w:lineRule="auto"/>
              <w:ind w:firstLine="0" w:firstLineChars="0"/>
              <w:jc w:val="center"/>
              <w:rPr>
                <w:rFonts w:eastAsia="宋体" w:cs="Times New Roman"/>
                <w:kern w:val="0"/>
                <w:sz w:val="20"/>
                <w:szCs w:val="20"/>
                <w:highlight w:val="none"/>
              </w:rPr>
            </w:pPr>
          </w:p>
        </w:tc>
        <w:tc>
          <w:tcPr>
            <w:tcW w:w="901" w:type="pct"/>
            <w:vAlign w:val="center"/>
          </w:tcPr>
          <w:p w14:paraId="45A6CE31">
            <w:pPr>
              <w:spacing w:line="240" w:lineRule="auto"/>
              <w:ind w:firstLine="0" w:firstLineChars="0"/>
              <w:jc w:val="center"/>
              <w:rPr>
                <w:rFonts w:eastAsia="宋体" w:cs="Times New Roman"/>
                <w:kern w:val="0"/>
                <w:sz w:val="20"/>
                <w:szCs w:val="20"/>
                <w:highlight w:val="none"/>
              </w:rPr>
            </w:pPr>
          </w:p>
        </w:tc>
      </w:tr>
      <w:tr w14:paraId="25FC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8" w:type="pct"/>
            <w:vAlign w:val="center"/>
          </w:tcPr>
          <w:p w14:paraId="5A675ECF">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普定县</w:t>
            </w:r>
          </w:p>
        </w:tc>
        <w:tc>
          <w:tcPr>
            <w:tcW w:w="769" w:type="pct"/>
            <w:vAlign w:val="center"/>
          </w:tcPr>
          <w:p w14:paraId="7B664F0C">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8.94 </w:t>
            </w:r>
          </w:p>
        </w:tc>
        <w:tc>
          <w:tcPr>
            <w:tcW w:w="941" w:type="pct"/>
            <w:vAlign w:val="center"/>
          </w:tcPr>
          <w:p w14:paraId="3BAA436A">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8.94 </w:t>
            </w:r>
          </w:p>
        </w:tc>
        <w:tc>
          <w:tcPr>
            <w:tcW w:w="941" w:type="pct"/>
            <w:vAlign w:val="center"/>
          </w:tcPr>
          <w:p w14:paraId="0E8E33AC">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1.60 </w:t>
            </w:r>
          </w:p>
        </w:tc>
        <w:tc>
          <w:tcPr>
            <w:tcW w:w="768" w:type="pct"/>
            <w:vAlign w:val="center"/>
          </w:tcPr>
          <w:p w14:paraId="44D9F776">
            <w:pPr>
              <w:spacing w:line="240" w:lineRule="auto"/>
              <w:ind w:firstLine="0" w:firstLineChars="0"/>
              <w:jc w:val="center"/>
              <w:rPr>
                <w:rFonts w:eastAsia="宋体" w:cs="Times New Roman"/>
                <w:kern w:val="0"/>
                <w:sz w:val="20"/>
                <w:szCs w:val="20"/>
                <w:highlight w:val="none"/>
              </w:rPr>
            </w:pPr>
          </w:p>
        </w:tc>
        <w:tc>
          <w:tcPr>
            <w:tcW w:w="901" w:type="pct"/>
            <w:vAlign w:val="center"/>
          </w:tcPr>
          <w:p w14:paraId="47060A77">
            <w:pPr>
              <w:spacing w:line="240" w:lineRule="auto"/>
              <w:ind w:firstLine="0" w:firstLineChars="0"/>
              <w:jc w:val="center"/>
              <w:rPr>
                <w:rFonts w:eastAsia="宋体" w:cs="Times New Roman"/>
                <w:kern w:val="0"/>
                <w:sz w:val="20"/>
                <w:szCs w:val="20"/>
                <w:highlight w:val="none"/>
              </w:rPr>
            </w:pPr>
          </w:p>
        </w:tc>
      </w:tr>
      <w:tr w14:paraId="0124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8" w:type="pct"/>
            <w:vAlign w:val="center"/>
          </w:tcPr>
          <w:p w14:paraId="0E3D15C9">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镇宁县</w:t>
            </w:r>
          </w:p>
        </w:tc>
        <w:tc>
          <w:tcPr>
            <w:tcW w:w="769" w:type="pct"/>
            <w:vAlign w:val="center"/>
          </w:tcPr>
          <w:p w14:paraId="418CC923">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10.00 </w:t>
            </w:r>
          </w:p>
        </w:tc>
        <w:tc>
          <w:tcPr>
            <w:tcW w:w="941" w:type="pct"/>
            <w:vAlign w:val="center"/>
          </w:tcPr>
          <w:p w14:paraId="1732541E">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10.00 </w:t>
            </w:r>
          </w:p>
        </w:tc>
        <w:tc>
          <w:tcPr>
            <w:tcW w:w="941" w:type="pct"/>
            <w:vAlign w:val="center"/>
          </w:tcPr>
          <w:p w14:paraId="771E7BFD">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2.31 </w:t>
            </w:r>
          </w:p>
        </w:tc>
        <w:tc>
          <w:tcPr>
            <w:tcW w:w="768" w:type="pct"/>
            <w:vAlign w:val="center"/>
          </w:tcPr>
          <w:p w14:paraId="2A444DEB">
            <w:pPr>
              <w:spacing w:line="240" w:lineRule="auto"/>
              <w:ind w:firstLine="0" w:firstLineChars="0"/>
              <w:jc w:val="center"/>
              <w:rPr>
                <w:rFonts w:eastAsia="宋体" w:cs="Times New Roman"/>
                <w:kern w:val="0"/>
                <w:sz w:val="20"/>
                <w:szCs w:val="20"/>
                <w:highlight w:val="none"/>
              </w:rPr>
            </w:pPr>
          </w:p>
        </w:tc>
        <w:tc>
          <w:tcPr>
            <w:tcW w:w="901" w:type="pct"/>
            <w:vAlign w:val="center"/>
          </w:tcPr>
          <w:p w14:paraId="2CA85948">
            <w:pPr>
              <w:spacing w:line="240" w:lineRule="auto"/>
              <w:ind w:firstLine="0" w:firstLineChars="0"/>
              <w:jc w:val="center"/>
              <w:rPr>
                <w:rFonts w:eastAsia="宋体" w:cs="Times New Roman"/>
                <w:kern w:val="0"/>
                <w:sz w:val="20"/>
                <w:szCs w:val="20"/>
                <w:highlight w:val="none"/>
              </w:rPr>
            </w:pPr>
          </w:p>
        </w:tc>
      </w:tr>
      <w:tr w14:paraId="2E57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8" w:type="pct"/>
            <w:vAlign w:val="center"/>
          </w:tcPr>
          <w:p w14:paraId="0D5A80ED">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关岭县</w:t>
            </w:r>
          </w:p>
        </w:tc>
        <w:tc>
          <w:tcPr>
            <w:tcW w:w="769" w:type="pct"/>
            <w:vAlign w:val="center"/>
          </w:tcPr>
          <w:p w14:paraId="7950D2A8">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8.49 </w:t>
            </w:r>
          </w:p>
        </w:tc>
        <w:tc>
          <w:tcPr>
            <w:tcW w:w="941" w:type="pct"/>
            <w:vAlign w:val="center"/>
          </w:tcPr>
          <w:p w14:paraId="777A4953">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8.49 </w:t>
            </w:r>
          </w:p>
        </w:tc>
        <w:tc>
          <w:tcPr>
            <w:tcW w:w="941" w:type="pct"/>
            <w:vAlign w:val="center"/>
          </w:tcPr>
          <w:p w14:paraId="748978AD">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1.97 </w:t>
            </w:r>
          </w:p>
        </w:tc>
        <w:tc>
          <w:tcPr>
            <w:tcW w:w="768" w:type="pct"/>
            <w:vAlign w:val="center"/>
          </w:tcPr>
          <w:p w14:paraId="1B495948">
            <w:pPr>
              <w:spacing w:line="240" w:lineRule="auto"/>
              <w:ind w:firstLine="0" w:firstLineChars="0"/>
              <w:jc w:val="center"/>
              <w:rPr>
                <w:rFonts w:eastAsia="宋体" w:cs="Times New Roman"/>
                <w:kern w:val="0"/>
                <w:sz w:val="20"/>
                <w:szCs w:val="20"/>
                <w:highlight w:val="none"/>
              </w:rPr>
            </w:pPr>
          </w:p>
        </w:tc>
        <w:tc>
          <w:tcPr>
            <w:tcW w:w="901" w:type="pct"/>
            <w:vAlign w:val="center"/>
          </w:tcPr>
          <w:p w14:paraId="0F7B8971">
            <w:pPr>
              <w:spacing w:line="240" w:lineRule="auto"/>
              <w:ind w:firstLine="0" w:firstLineChars="0"/>
              <w:jc w:val="center"/>
              <w:rPr>
                <w:rFonts w:eastAsia="宋体" w:cs="Times New Roman"/>
                <w:kern w:val="0"/>
                <w:sz w:val="20"/>
                <w:szCs w:val="20"/>
                <w:highlight w:val="none"/>
              </w:rPr>
            </w:pPr>
          </w:p>
        </w:tc>
      </w:tr>
      <w:tr w14:paraId="5F4C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8" w:type="pct"/>
            <w:vAlign w:val="center"/>
          </w:tcPr>
          <w:p w14:paraId="47F3D95E">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紫云县</w:t>
            </w:r>
          </w:p>
        </w:tc>
        <w:tc>
          <w:tcPr>
            <w:tcW w:w="769" w:type="pct"/>
            <w:vAlign w:val="center"/>
          </w:tcPr>
          <w:p w14:paraId="47CAC3DF">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13.07 </w:t>
            </w:r>
          </w:p>
        </w:tc>
        <w:tc>
          <w:tcPr>
            <w:tcW w:w="941" w:type="pct"/>
            <w:vAlign w:val="center"/>
          </w:tcPr>
          <w:p w14:paraId="746686BA">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13.07 </w:t>
            </w:r>
          </w:p>
        </w:tc>
        <w:tc>
          <w:tcPr>
            <w:tcW w:w="941" w:type="pct"/>
            <w:vAlign w:val="center"/>
          </w:tcPr>
          <w:p w14:paraId="0D53ECFA">
            <w:pPr>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 xml:space="preserve">3.00 </w:t>
            </w:r>
          </w:p>
        </w:tc>
        <w:tc>
          <w:tcPr>
            <w:tcW w:w="768" w:type="pct"/>
            <w:vAlign w:val="center"/>
          </w:tcPr>
          <w:p w14:paraId="4436E632">
            <w:pPr>
              <w:spacing w:line="240" w:lineRule="auto"/>
              <w:ind w:firstLine="0" w:firstLineChars="0"/>
              <w:jc w:val="center"/>
              <w:rPr>
                <w:rFonts w:eastAsia="宋体" w:cs="Times New Roman"/>
                <w:kern w:val="0"/>
                <w:sz w:val="20"/>
                <w:szCs w:val="20"/>
                <w:highlight w:val="none"/>
              </w:rPr>
            </w:pPr>
          </w:p>
        </w:tc>
        <w:tc>
          <w:tcPr>
            <w:tcW w:w="901" w:type="pct"/>
            <w:vAlign w:val="center"/>
          </w:tcPr>
          <w:p w14:paraId="1B7D78B0">
            <w:pPr>
              <w:spacing w:line="240" w:lineRule="auto"/>
              <w:ind w:firstLine="0" w:firstLineChars="0"/>
              <w:jc w:val="center"/>
              <w:rPr>
                <w:rFonts w:eastAsia="宋体" w:cs="Times New Roman"/>
                <w:kern w:val="0"/>
                <w:sz w:val="20"/>
                <w:szCs w:val="20"/>
                <w:highlight w:val="none"/>
              </w:rPr>
            </w:pPr>
          </w:p>
        </w:tc>
      </w:tr>
    </w:tbl>
    <w:p w14:paraId="5EB07D6A">
      <w:pPr>
        <w:pStyle w:val="6"/>
        <w:spacing w:before="217" w:after="87"/>
        <w:rPr>
          <w:highlight w:val="none"/>
        </w:rPr>
      </w:pPr>
      <w:r>
        <w:rPr>
          <w:rFonts w:hint="eastAsia"/>
          <w:highlight w:val="none"/>
        </w:rPr>
        <w:t>表1-2  安顺市县城以上城市备用水源统计表</w:t>
      </w:r>
    </w:p>
    <w:tbl>
      <w:tblPr>
        <w:tblStyle w:val="26"/>
        <w:tblW w:w="5000" w:type="pct"/>
        <w:tblInd w:w="0" w:type="dxa"/>
        <w:tblLayout w:type="fixed"/>
        <w:tblCellMar>
          <w:top w:w="0" w:type="dxa"/>
          <w:left w:w="108" w:type="dxa"/>
          <w:bottom w:w="0" w:type="dxa"/>
          <w:right w:w="108" w:type="dxa"/>
        </w:tblCellMar>
      </w:tblPr>
      <w:tblGrid>
        <w:gridCol w:w="1159"/>
        <w:gridCol w:w="4967"/>
        <w:gridCol w:w="2340"/>
      </w:tblGrid>
      <w:tr w14:paraId="09526B27">
        <w:tblPrEx>
          <w:tblCellMar>
            <w:top w:w="0" w:type="dxa"/>
            <w:left w:w="108" w:type="dxa"/>
            <w:bottom w:w="0" w:type="dxa"/>
            <w:right w:w="108" w:type="dxa"/>
          </w:tblCellMar>
        </w:tblPrEx>
        <w:trPr>
          <w:trHeight w:val="397" w:hRule="atLeast"/>
          <w:tblHeader/>
        </w:trPr>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0DED">
            <w:pPr>
              <w:pStyle w:val="68"/>
              <w:rPr>
                <w:highlight w:val="none"/>
              </w:rPr>
            </w:pPr>
            <w:r>
              <w:rPr>
                <w:rFonts w:hint="eastAsia"/>
                <w:highlight w:val="none"/>
              </w:rPr>
              <w:t>行政区</w:t>
            </w:r>
          </w:p>
        </w:tc>
        <w:tc>
          <w:tcPr>
            <w:tcW w:w="2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14D6">
            <w:pPr>
              <w:pStyle w:val="68"/>
              <w:rPr>
                <w:highlight w:val="none"/>
              </w:rPr>
            </w:pPr>
            <w:r>
              <w:rPr>
                <w:rFonts w:hint="eastAsia"/>
                <w:highlight w:val="none"/>
              </w:rPr>
              <w:t>供水水源</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9AC8">
            <w:pPr>
              <w:pStyle w:val="68"/>
              <w:rPr>
                <w:highlight w:val="none"/>
              </w:rPr>
            </w:pPr>
            <w:r>
              <w:rPr>
                <w:rFonts w:hint="eastAsia"/>
                <w:highlight w:val="none"/>
              </w:rPr>
              <w:t>备用水源</w:t>
            </w:r>
          </w:p>
        </w:tc>
      </w:tr>
      <w:tr w14:paraId="4E8BFE46">
        <w:tblPrEx>
          <w:tblCellMar>
            <w:top w:w="0" w:type="dxa"/>
            <w:left w:w="108" w:type="dxa"/>
            <w:bottom w:w="0" w:type="dxa"/>
            <w:right w:w="108" w:type="dxa"/>
          </w:tblCellMar>
        </w:tblPrEx>
        <w:trPr>
          <w:trHeight w:val="397" w:hRule="atLeast"/>
        </w:trPr>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A119">
            <w:pPr>
              <w:pStyle w:val="68"/>
              <w:rPr>
                <w:highlight w:val="none"/>
              </w:rPr>
            </w:pPr>
            <w:r>
              <w:rPr>
                <w:rFonts w:hint="eastAsia"/>
                <w:highlight w:val="none"/>
              </w:rPr>
              <w:t>西秀区</w:t>
            </w:r>
          </w:p>
        </w:tc>
        <w:tc>
          <w:tcPr>
            <w:tcW w:w="2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78BF">
            <w:pPr>
              <w:pStyle w:val="68"/>
              <w:rPr>
                <w:highlight w:val="none"/>
              </w:rPr>
            </w:pPr>
            <w:r>
              <w:rPr>
                <w:rFonts w:hint="eastAsia"/>
                <w:highlight w:val="none"/>
              </w:rPr>
              <w:t>普定水库、桂家湖水库（黔中水利枢纽）</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B84C">
            <w:pPr>
              <w:pStyle w:val="68"/>
              <w:rPr>
                <w:highlight w:val="none"/>
              </w:rPr>
            </w:pPr>
            <w:r>
              <w:rPr>
                <w:rFonts w:hint="eastAsia"/>
                <w:highlight w:val="none"/>
              </w:rPr>
              <w:t>互为备用</w:t>
            </w:r>
          </w:p>
        </w:tc>
      </w:tr>
      <w:tr w14:paraId="349582D6">
        <w:tblPrEx>
          <w:tblCellMar>
            <w:top w:w="0" w:type="dxa"/>
            <w:left w:w="108" w:type="dxa"/>
            <w:bottom w:w="0" w:type="dxa"/>
            <w:right w:w="108" w:type="dxa"/>
          </w:tblCellMar>
        </w:tblPrEx>
        <w:trPr>
          <w:trHeight w:val="397" w:hRule="atLeast"/>
        </w:trPr>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461E">
            <w:pPr>
              <w:pStyle w:val="68"/>
              <w:rPr>
                <w:highlight w:val="none"/>
              </w:rPr>
            </w:pPr>
            <w:r>
              <w:rPr>
                <w:rFonts w:hint="eastAsia"/>
                <w:highlight w:val="none"/>
              </w:rPr>
              <w:t>平坝区</w:t>
            </w:r>
          </w:p>
        </w:tc>
        <w:tc>
          <w:tcPr>
            <w:tcW w:w="2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7FA4">
            <w:pPr>
              <w:pStyle w:val="68"/>
              <w:rPr>
                <w:highlight w:val="none"/>
              </w:rPr>
            </w:pPr>
            <w:r>
              <w:rPr>
                <w:rFonts w:hint="eastAsia"/>
                <w:highlight w:val="none"/>
              </w:rPr>
              <w:t>红枫湖音观桥、龙井泉水、石朱桥水库、黔中水利枢纽</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C5C0">
            <w:pPr>
              <w:pStyle w:val="68"/>
              <w:rPr>
                <w:highlight w:val="none"/>
              </w:rPr>
            </w:pPr>
            <w:r>
              <w:rPr>
                <w:rFonts w:hint="eastAsia"/>
                <w:highlight w:val="none"/>
              </w:rPr>
              <w:t>备用水源：白水龙水库和老虎岩泉水</w:t>
            </w:r>
          </w:p>
        </w:tc>
      </w:tr>
      <w:tr w14:paraId="17E3722C">
        <w:tblPrEx>
          <w:tblCellMar>
            <w:top w:w="0" w:type="dxa"/>
            <w:left w:w="108" w:type="dxa"/>
            <w:bottom w:w="0" w:type="dxa"/>
            <w:right w:w="108" w:type="dxa"/>
          </w:tblCellMar>
        </w:tblPrEx>
        <w:trPr>
          <w:trHeight w:val="397" w:hRule="atLeast"/>
        </w:trPr>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FAED">
            <w:pPr>
              <w:pStyle w:val="68"/>
              <w:rPr>
                <w:highlight w:val="none"/>
              </w:rPr>
            </w:pPr>
            <w:r>
              <w:rPr>
                <w:rFonts w:hint="eastAsia"/>
                <w:highlight w:val="none"/>
              </w:rPr>
              <w:t>普定县</w:t>
            </w:r>
          </w:p>
        </w:tc>
        <w:tc>
          <w:tcPr>
            <w:tcW w:w="2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954B">
            <w:pPr>
              <w:pStyle w:val="68"/>
              <w:rPr>
                <w:highlight w:val="none"/>
              </w:rPr>
            </w:pPr>
            <w:r>
              <w:rPr>
                <w:rFonts w:hint="eastAsia"/>
                <w:highlight w:val="none"/>
              </w:rPr>
              <w:t>普定水库、后寨泉水及龙潭地下水、黔中水利枢纽</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D1EC">
            <w:pPr>
              <w:pStyle w:val="68"/>
              <w:rPr>
                <w:highlight w:val="none"/>
              </w:rPr>
            </w:pPr>
            <w:r>
              <w:rPr>
                <w:rFonts w:hint="eastAsia"/>
                <w:highlight w:val="none"/>
              </w:rPr>
              <w:t>片区联网，互为备用</w:t>
            </w:r>
          </w:p>
        </w:tc>
      </w:tr>
      <w:tr w14:paraId="2D020827">
        <w:tblPrEx>
          <w:tblCellMar>
            <w:top w:w="0" w:type="dxa"/>
            <w:left w:w="108" w:type="dxa"/>
            <w:bottom w:w="0" w:type="dxa"/>
            <w:right w:w="108" w:type="dxa"/>
          </w:tblCellMar>
        </w:tblPrEx>
        <w:trPr>
          <w:trHeight w:val="397" w:hRule="atLeast"/>
        </w:trPr>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5A5A">
            <w:pPr>
              <w:pStyle w:val="68"/>
              <w:rPr>
                <w:highlight w:val="none"/>
              </w:rPr>
            </w:pPr>
            <w:r>
              <w:rPr>
                <w:rFonts w:hint="eastAsia"/>
                <w:highlight w:val="none"/>
              </w:rPr>
              <w:t>镇宁县</w:t>
            </w:r>
          </w:p>
        </w:tc>
        <w:tc>
          <w:tcPr>
            <w:tcW w:w="2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BE12">
            <w:pPr>
              <w:pStyle w:val="68"/>
              <w:rPr>
                <w:highlight w:val="none"/>
              </w:rPr>
            </w:pPr>
            <w:r>
              <w:rPr>
                <w:rFonts w:hint="eastAsia"/>
                <w:highlight w:val="none"/>
              </w:rPr>
              <w:t>桂家湖水库、水塘及李家井泉水、黔中水利枢纽</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4E29">
            <w:pPr>
              <w:pStyle w:val="68"/>
              <w:rPr>
                <w:highlight w:val="none"/>
              </w:rPr>
            </w:pPr>
            <w:r>
              <w:rPr>
                <w:rFonts w:hint="eastAsia"/>
                <w:highlight w:val="none"/>
              </w:rPr>
              <w:t>黔中水利枢纽为备用</w:t>
            </w:r>
          </w:p>
        </w:tc>
      </w:tr>
      <w:tr w14:paraId="0A82475E">
        <w:tblPrEx>
          <w:tblCellMar>
            <w:top w:w="0" w:type="dxa"/>
            <w:left w:w="108" w:type="dxa"/>
            <w:bottom w:w="0" w:type="dxa"/>
            <w:right w:w="108" w:type="dxa"/>
          </w:tblCellMar>
        </w:tblPrEx>
        <w:trPr>
          <w:trHeight w:val="397" w:hRule="atLeast"/>
        </w:trPr>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4CC6">
            <w:pPr>
              <w:pStyle w:val="68"/>
              <w:rPr>
                <w:highlight w:val="none"/>
              </w:rPr>
            </w:pPr>
            <w:r>
              <w:rPr>
                <w:rFonts w:hint="eastAsia"/>
                <w:highlight w:val="none"/>
              </w:rPr>
              <w:t>关岭县</w:t>
            </w:r>
          </w:p>
        </w:tc>
        <w:tc>
          <w:tcPr>
            <w:tcW w:w="2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3081">
            <w:pPr>
              <w:pStyle w:val="68"/>
              <w:rPr>
                <w:highlight w:val="none"/>
              </w:rPr>
            </w:pPr>
            <w:r>
              <w:rPr>
                <w:rFonts w:hint="eastAsia"/>
                <w:highlight w:val="none"/>
              </w:rPr>
              <w:t>高寨水库、小鲁灰水库、黔中水利枢纽</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AD06">
            <w:pPr>
              <w:pStyle w:val="68"/>
              <w:rPr>
                <w:highlight w:val="none"/>
              </w:rPr>
            </w:pPr>
            <w:r>
              <w:rPr>
                <w:rFonts w:hint="eastAsia"/>
                <w:highlight w:val="none"/>
              </w:rPr>
              <w:t>互为备用</w:t>
            </w:r>
          </w:p>
        </w:tc>
      </w:tr>
      <w:tr w14:paraId="6A42AAF8">
        <w:tblPrEx>
          <w:tblCellMar>
            <w:top w:w="0" w:type="dxa"/>
            <w:left w:w="108" w:type="dxa"/>
            <w:bottom w:w="0" w:type="dxa"/>
            <w:right w:w="108" w:type="dxa"/>
          </w:tblCellMar>
        </w:tblPrEx>
        <w:trPr>
          <w:trHeight w:val="397" w:hRule="atLeast"/>
        </w:trPr>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5197">
            <w:pPr>
              <w:pStyle w:val="68"/>
              <w:rPr>
                <w:highlight w:val="none"/>
              </w:rPr>
            </w:pPr>
            <w:r>
              <w:rPr>
                <w:rFonts w:hint="eastAsia"/>
                <w:highlight w:val="none"/>
              </w:rPr>
              <w:t>紫云县</w:t>
            </w:r>
          </w:p>
        </w:tc>
        <w:tc>
          <w:tcPr>
            <w:tcW w:w="2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0800">
            <w:pPr>
              <w:pStyle w:val="68"/>
              <w:rPr>
                <w:highlight w:val="none"/>
              </w:rPr>
            </w:pPr>
            <w:r>
              <w:rPr>
                <w:rFonts w:hint="eastAsia"/>
                <w:highlight w:val="none"/>
              </w:rPr>
              <w:t>板母提水、母猪笼提水</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72AA">
            <w:pPr>
              <w:pStyle w:val="68"/>
              <w:rPr>
                <w:highlight w:val="none"/>
              </w:rPr>
            </w:pPr>
            <w:r>
              <w:rPr>
                <w:rFonts w:hint="eastAsia"/>
                <w:highlight w:val="none"/>
              </w:rPr>
              <w:t>互为备用</w:t>
            </w:r>
          </w:p>
        </w:tc>
      </w:tr>
    </w:tbl>
    <w:p w14:paraId="233D3847">
      <w:pPr>
        <w:ind w:firstLine="640"/>
        <w:rPr>
          <w:rFonts w:eastAsia="楷体_GB2312" w:cs="Times New Roman"/>
          <w:szCs w:val="32"/>
          <w:highlight w:val="none"/>
        </w:rPr>
      </w:pPr>
    </w:p>
    <w:p w14:paraId="0BE8A61A">
      <w:pPr>
        <w:ind w:firstLine="640"/>
        <w:rPr>
          <w:rFonts w:cs="Times New Roman"/>
          <w:szCs w:val="32"/>
          <w:highlight w:val="none"/>
        </w:rPr>
      </w:pPr>
      <w:r>
        <w:rPr>
          <w:rFonts w:hint="eastAsia" w:eastAsia="楷体_GB2312" w:cs="Times New Roman"/>
          <w:szCs w:val="32"/>
          <w:highlight w:val="none"/>
        </w:rPr>
        <w:t>二是防洪除涝方面。</w:t>
      </w:r>
      <w:r>
        <w:rPr>
          <w:rFonts w:hint="eastAsia"/>
          <w:kern w:val="0"/>
          <w:highlight w:val="none"/>
        </w:rPr>
        <w:t>安顺市山区河流比降大，洪水陡涨陡落，极易造成洪涝灾害，并诱发滑坡、泥石流等地质灾害。安顺市6个县（区）每年均受洪涝灾害影响，洪涝灾害频发不仅造成较大经济损失，打乱了安顺市城乡居民正常的生产生活，降低了人民生活幸福感。</w:t>
      </w:r>
      <w:r>
        <w:rPr>
          <w:rFonts w:hint="eastAsia"/>
          <w:highlight w:val="none"/>
        </w:rPr>
        <w:t>“十三五”期间，</w:t>
      </w:r>
      <w:r>
        <w:rPr>
          <w:rFonts w:hint="eastAsia"/>
          <w:kern w:val="0"/>
          <w:highlight w:val="none"/>
        </w:rPr>
        <w:t>安顺市针对防洪薄弱环节，加快推进防洪工程建设，</w:t>
      </w:r>
      <w:r>
        <w:rPr>
          <w:rFonts w:hint="eastAsia"/>
          <w:highlight w:val="none"/>
        </w:rPr>
        <w:t>防灾减灾能力不断提升。共实施25段中小河流治理项目、6个抗旱引调提水工程、</w:t>
      </w:r>
      <w:r>
        <w:rPr>
          <w:rFonts w:hint="eastAsia" w:cs="仿宋_GB2312"/>
          <w:highlight w:val="none"/>
        </w:rPr>
        <w:t>4条山洪沟防洪治理工程、35个</w:t>
      </w:r>
      <w:r>
        <w:rPr>
          <w:rFonts w:hint="eastAsia"/>
          <w:highlight w:val="none"/>
        </w:rPr>
        <w:t>山洪灾害防治项目和155处水利设施水毁修复工程，新改建水文基础设施13站，共完成投资3.6亿元，治理河道73km，保护人口4.4万人，保护农田8.5万亩。</w:t>
      </w:r>
      <w:r>
        <w:rPr>
          <w:rFonts w:hint="eastAsia" w:cs="Times New Roman"/>
          <w:szCs w:val="32"/>
          <w:highlight w:val="none"/>
        </w:rPr>
        <w:t>所有县区均建立了群测群防体系和监测预警系统，升级改造85</w:t>
      </w:r>
      <w:r>
        <w:rPr>
          <w:rFonts w:cs="Times New Roman"/>
          <w:szCs w:val="32"/>
          <w:highlight w:val="none"/>
        </w:rPr>
        <w:t>座</w:t>
      </w:r>
      <w:r>
        <w:rPr>
          <w:rFonts w:hint="eastAsia" w:cs="Times New Roman"/>
          <w:szCs w:val="32"/>
          <w:highlight w:val="none"/>
        </w:rPr>
        <w:t>自动水雨情自动监测站，71个视频监控站等设施，水文预报和山洪灾害预报预警能力逐步增强，</w:t>
      </w:r>
      <w:r>
        <w:rPr>
          <w:rFonts w:hint="eastAsia"/>
          <w:highlight w:val="none"/>
        </w:rPr>
        <w:t>通过防洪工程建设和</w:t>
      </w:r>
      <w:r>
        <w:rPr>
          <w:rFonts w:hint="eastAsia" w:cs="仿宋_GB2312"/>
          <w:szCs w:val="32"/>
          <w:highlight w:val="none"/>
        </w:rPr>
        <w:t>洪水预测预报预警，</w:t>
      </w:r>
      <w:r>
        <w:rPr>
          <w:rFonts w:hint="eastAsia"/>
          <w:highlight w:val="none"/>
        </w:rPr>
        <w:t>整体上提高了防洪减灾能力，强化了山区洪涝灾害风险防范能力</w:t>
      </w:r>
      <w:r>
        <w:rPr>
          <w:rFonts w:hint="eastAsia" w:cs="Times New Roman"/>
          <w:szCs w:val="32"/>
          <w:highlight w:val="none"/>
        </w:rPr>
        <w:t>。</w:t>
      </w:r>
    </w:p>
    <w:p w14:paraId="35B6837A">
      <w:pPr>
        <w:pStyle w:val="6"/>
        <w:spacing w:before="217" w:after="87"/>
        <w:rPr>
          <w:highlight w:val="none"/>
        </w:rPr>
      </w:pPr>
      <w:r>
        <w:rPr>
          <w:rFonts w:hint="eastAsia"/>
          <w:highlight w:val="none"/>
        </w:rPr>
        <w:t>表1-3  安顺市中小河流现状治理长度</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978"/>
        <w:gridCol w:w="1277"/>
        <w:gridCol w:w="1544"/>
        <w:gridCol w:w="1410"/>
        <w:gridCol w:w="1411"/>
      </w:tblGrid>
      <w:tr w14:paraId="418B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98" w:type="pct"/>
            <w:vAlign w:val="center"/>
          </w:tcPr>
          <w:p w14:paraId="78C0E570">
            <w:pPr>
              <w:pStyle w:val="23"/>
              <w:snapToGrid w:val="0"/>
              <w:spacing w:line="240" w:lineRule="auto"/>
              <w:outlineLvl w:val="9"/>
              <w:rPr>
                <w:sz w:val="20"/>
                <w:szCs w:val="20"/>
                <w:highlight w:val="none"/>
              </w:rPr>
            </w:pPr>
            <w:r>
              <w:rPr>
                <w:rFonts w:hint="eastAsia"/>
                <w:sz w:val="20"/>
                <w:szCs w:val="20"/>
                <w:highlight w:val="none"/>
              </w:rPr>
              <w:t>序号</w:t>
            </w:r>
          </w:p>
        </w:tc>
        <w:tc>
          <w:tcPr>
            <w:tcW w:w="1167" w:type="pct"/>
            <w:vAlign w:val="center"/>
          </w:tcPr>
          <w:p w14:paraId="1415D973">
            <w:pPr>
              <w:pStyle w:val="23"/>
              <w:snapToGrid w:val="0"/>
              <w:spacing w:line="240" w:lineRule="auto"/>
              <w:outlineLvl w:val="9"/>
              <w:rPr>
                <w:sz w:val="20"/>
                <w:szCs w:val="20"/>
                <w:highlight w:val="none"/>
              </w:rPr>
            </w:pPr>
            <w:r>
              <w:rPr>
                <w:rFonts w:hint="eastAsia"/>
                <w:sz w:val="20"/>
                <w:szCs w:val="20"/>
                <w:highlight w:val="none"/>
              </w:rPr>
              <w:t>河流名称</w:t>
            </w:r>
          </w:p>
        </w:tc>
        <w:tc>
          <w:tcPr>
            <w:tcW w:w="754" w:type="pct"/>
            <w:vAlign w:val="center"/>
          </w:tcPr>
          <w:p w14:paraId="2AB5E8C6">
            <w:pPr>
              <w:pStyle w:val="23"/>
              <w:snapToGrid w:val="0"/>
              <w:spacing w:line="240" w:lineRule="auto"/>
              <w:outlineLvl w:val="9"/>
              <w:rPr>
                <w:sz w:val="20"/>
                <w:szCs w:val="20"/>
                <w:highlight w:val="none"/>
              </w:rPr>
            </w:pPr>
            <w:r>
              <w:rPr>
                <w:rFonts w:hint="eastAsia"/>
                <w:sz w:val="20"/>
                <w:szCs w:val="20"/>
                <w:highlight w:val="none"/>
              </w:rPr>
              <w:t>已治理河长</w:t>
            </w:r>
          </w:p>
        </w:tc>
        <w:tc>
          <w:tcPr>
            <w:tcW w:w="912" w:type="pct"/>
            <w:vAlign w:val="center"/>
          </w:tcPr>
          <w:p w14:paraId="19DAC403">
            <w:pPr>
              <w:pStyle w:val="23"/>
              <w:snapToGrid w:val="0"/>
              <w:spacing w:line="240" w:lineRule="auto"/>
              <w:outlineLvl w:val="9"/>
              <w:rPr>
                <w:sz w:val="20"/>
                <w:szCs w:val="20"/>
                <w:highlight w:val="none"/>
              </w:rPr>
            </w:pPr>
            <w:r>
              <w:rPr>
                <w:rFonts w:hint="eastAsia"/>
                <w:sz w:val="20"/>
                <w:szCs w:val="20"/>
                <w:highlight w:val="none"/>
              </w:rPr>
              <w:t>治理达标河长</w:t>
            </w:r>
          </w:p>
        </w:tc>
        <w:tc>
          <w:tcPr>
            <w:tcW w:w="833" w:type="pct"/>
            <w:vAlign w:val="center"/>
          </w:tcPr>
          <w:p w14:paraId="48FC57B4">
            <w:pPr>
              <w:pStyle w:val="23"/>
              <w:snapToGrid w:val="0"/>
              <w:spacing w:line="240" w:lineRule="auto"/>
              <w:outlineLvl w:val="9"/>
              <w:rPr>
                <w:sz w:val="20"/>
                <w:szCs w:val="20"/>
                <w:highlight w:val="none"/>
              </w:rPr>
            </w:pPr>
            <w:r>
              <w:rPr>
                <w:rFonts w:hint="eastAsia"/>
                <w:sz w:val="20"/>
                <w:szCs w:val="20"/>
                <w:highlight w:val="none"/>
              </w:rPr>
              <w:t>保护人口</w:t>
            </w:r>
          </w:p>
        </w:tc>
        <w:tc>
          <w:tcPr>
            <w:tcW w:w="833" w:type="pct"/>
            <w:vAlign w:val="center"/>
          </w:tcPr>
          <w:p w14:paraId="5CC6B451">
            <w:pPr>
              <w:pStyle w:val="23"/>
              <w:snapToGrid w:val="0"/>
              <w:spacing w:line="240" w:lineRule="auto"/>
              <w:outlineLvl w:val="9"/>
              <w:rPr>
                <w:sz w:val="20"/>
                <w:szCs w:val="20"/>
                <w:highlight w:val="none"/>
              </w:rPr>
            </w:pPr>
            <w:r>
              <w:rPr>
                <w:rFonts w:hint="eastAsia"/>
                <w:sz w:val="20"/>
                <w:szCs w:val="20"/>
                <w:highlight w:val="none"/>
              </w:rPr>
              <w:t>保护农田面积（万亩）</w:t>
            </w:r>
          </w:p>
        </w:tc>
      </w:tr>
      <w:tr w14:paraId="72C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gridSpan w:val="2"/>
            <w:vAlign w:val="center"/>
          </w:tcPr>
          <w:p w14:paraId="51C08E93">
            <w:pPr>
              <w:pStyle w:val="23"/>
              <w:snapToGrid w:val="0"/>
              <w:spacing w:line="240" w:lineRule="auto"/>
              <w:outlineLvl w:val="9"/>
              <w:rPr>
                <w:b/>
                <w:sz w:val="20"/>
                <w:szCs w:val="20"/>
                <w:highlight w:val="none"/>
              </w:rPr>
            </w:pPr>
            <w:r>
              <w:rPr>
                <w:rFonts w:hint="eastAsia"/>
                <w:b/>
                <w:sz w:val="20"/>
                <w:szCs w:val="20"/>
                <w:highlight w:val="none"/>
              </w:rPr>
              <w:t>合计</w:t>
            </w:r>
          </w:p>
        </w:tc>
        <w:tc>
          <w:tcPr>
            <w:tcW w:w="754" w:type="pct"/>
            <w:vAlign w:val="center"/>
          </w:tcPr>
          <w:p w14:paraId="77481DB4">
            <w:pPr>
              <w:pStyle w:val="23"/>
              <w:snapToGrid w:val="0"/>
              <w:spacing w:line="240" w:lineRule="auto"/>
              <w:outlineLvl w:val="9"/>
              <w:rPr>
                <w:b/>
                <w:sz w:val="20"/>
                <w:szCs w:val="20"/>
                <w:highlight w:val="none"/>
              </w:rPr>
            </w:pPr>
            <w:r>
              <w:rPr>
                <w:rFonts w:hint="eastAsia"/>
                <w:b/>
                <w:sz w:val="20"/>
                <w:szCs w:val="20"/>
                <w:highlight w:val="none"/>
              </w:rPr>
              <w:t>109.48</w:t>
            </w:r>
          </w:p>
        </w:tc>
        <w:tc>
          <w:tcPr>
            <w:tcW w:w="912" w:type="pct"/>
            <w:vAlign w:val="center"/>
          </w:tcPr>
          <w:p w14:paraId="587B7306">
            <w:pPr>
              <w:pStyle w:val="23"/>
              <w:snapToGrid w:val="0"/>
              <w:spacing w:line="240" w:lineRule="auto"/>
              <w:outlineLvl w:val="9"/>
              <w:rPr>
                <w:b/>
                <w:sz w:val="20"/>
                <w:szCs w:val="20"/>
                <w:highlight w:val="none"/>
              </w:rPr>
            </w:pPr>
            <w:r>
              <w:rPr>
                <w:rFonts w:hint="eastAsia"/>
                <w:b/>
                <w:sz w:val="20"/>
                <w:szCs w:val="20"/>
                <w:highlight w:val="none"/>
              </w:rPr>
              <w:t>109.48</w:t>
            </w:r>
          </w:p>
        </w:tc>
        <w:tc>
          <w:tcPr>
            <w:tcW w:w="833" w:type="pct"/>
            <w:vAlign w:val="center"/>
          </w:tcPr>
          <w:p w14:paraId="7D251C6C">
            <w:pPr>
              <w:pStyle w:val="23"/>
              <w:snapToGrid w:val="0"/>
              <w:spacing w:line="240" w:lineRule="auto"/>
              <w:outlineLvl w:val="9"/>
              <w:rPr>
                <w:b/>
                <w:sz w:val="20"/>
                <w:szCs w:val="20"/>
                <w:highlight w:val="none"/>
              </w:rPr>
            </w:pPr>
            <w:r>
              <w:rPr>
                <w:rFonts w:hint="eastAsia"/>
                <w:b/>
                <w:sz w:val="20"/>
                <w:szCs w:val="20"/>
                <w:highlight w:val="none"/>
              </w:rPr>
              <w:t>21.64</w:t>
            </w:r>
          </w:p>
        </w:tc>
        <w:tc>
          <w:tcPr>
            <w:tcW w:w="833" w:type="pct"/>
            <w:vAlign w:val="center"/>
          </w:tcPr>
          <w:p w14:paraId="7D6AC521">
            <w:pPr>
              <w:pStyle w:val="23"/>
              <w:snapToGrid w:val="0"/>
              <w:spacing w:line="240" w:lineRule="auto"/>
              <w:outlineLvl w:val="9"/>
              <w:rPr>
                <w:b/>
                <w:sz w:val="20"/>
                <w:szCs w:val="20"/>
                <w:highlight w:val="none"/>
              </w:rPr>
            </w:pPr>
            <w:r>
              <w:rPr>
                <w:rFonts w:hint="eastAsia"/>
                <w:b/>
                <w:sz w:val="20"/>
                <w:szCs w:val="20"/>
                <w:highlight w:val="none"/>
              </w:rPr>
              <w:t>12.83</w:t>
            </w:r>
          </w:p>
        </w:tc>
      </w:tr>
      <w:tr w14:paraId="3192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3896ED49">
            <w:pPr>
              <w:pStyle w:val="23"/>
              <w:snapToGrid w:val="0"/>
              <w:spacing w:line="240" w:lineRule="auto"/>
              <w:outlineLvl w:val="9"/>
              <w:rPr>
                <w:sz w:val="20"/>
                <w:szCs w:val="20"/>
                <w:highlight w:val="none"/>
              </w:rPr>
            </w:pPr>
            <w:r>
              <w:rPr>
                <w:rFonts w:hint="eastAsia"/>
                <w:sz w:val="20"/>
                <w:szCs w:val="20"/>
                <w:highlight w:val="none"/>
              </w:rPr>
              <w:t>1</w:t>
            </w:r>
          </w:p>
        </w:tc>
        <w:tc>
          <w:tcPr>
            <w:tcW w:w="1167" w:type="pct"/>
            <w:vAlign w:val="center"/>
          </w:tcPr>
          <w:p w14:paraId="1B0688E2">
            <w:pPr>
              <w:pStyle w:val="23"/>
              <w:snapToGrid w:val="0"/>
              <w:spacing w:line="240" w:lineRule="auto"/>
              <w:outlineLvl w:val="9"/>
              <w:rPr>
                <w:sz w:val="20"/>
                <w:szCs w:val="20"/>
                <w:highlight w:val="none"/>
              </w:rPr>
            </w:pPr>
            <w:r>
              <w:rPr>
                <w:rFonts w:hint="eastAsia"/>
                <w:sz w:val="20"/>
                <w:szCs w:val="20"/>
                <w:highlight w:val="none"/>
              </w:rPr>
              <w:t>猫跳河（邢江河）</w:t>
            </w:r>
          </w:p>
        </w:tc>
        <w:tc>
          <w:tcPr>
            <w:tcW w:w="754" w:type="pct"/>
            <w:vAlign w:val="center"/>
          </w:tcPr>
          <w:p w14:paraId="729DB7D5">
            <w:pPr>
              <w:pStyle w:val="23"/>
              <w:snapToGrid w:val="0"/>
              <w:spacing w:line="240" w:lineRule="auto"/>
              <w:outlineLvl w:val="9"/>
              <w:rPr>
                <w:sz w:val="20"/>
                <w:szCs w:val="20"/>
                <w:highlight w:val="none"/>
              </w:rPr>
            </w:pPr>
            <w:r>
              <w:rPr>
                <w:rFonts w:hint="eastAsia"/>
                <w:sz w:val="20"/>
                <w:szCs w:val="20"/>
                <w:highlight w:val="none"/>
              </w:rPr>
              <w:t>23.89</w:t>
            </w:r>
          </w:p>
        </w:tc>
        <w:tc>
          <w:tcPr>
            <w:tcW w:w="912" w:type="pct"/>
            <w:vAlign w:val="center"/>
          </w:tcPr>
          <w:p w14:paraId="11501B70">
            <w:pPr>
              <w:pStyle w:val="23"/>
              <w:snapToGrid w:val="0"/>
              <w:spacing w:line="240" w:lineRule="auto"/>
              <w:outlineLvl w:val="9"/>
              <w:rPr>
                <w:sz w:val="20"/>
                <w:szCs w:val="20"/>
                <w:highlight w:val="none"/>
              </w:rPr>
            </w:pPr>
            <w:r>
              <w:rPr>
                <w:rFonts w:hint="eastAsia"/>
                <w:sz w:val="20"/>
                <w:szCs w:val="20"/>
                <w:highlight w:val="none"/>
              </w:rPr>
              <w:t>23.89</w:t>
            </w:r>
          </w:p>
        </w:tc>
        <w:tc>
          <w:tcPr>
            <w:tcW w:w="833" w:type="pct"/>
            <w:vAlign w:val="center"/>
          </w:tcPr>
          <w:p w14:paraId="66F49DA4">
            <w:pPr>
              <w:pStyle w:val="23"/>
              <w:snapToGrid w:val="0"/>
              <w:spacing w:line="240" w:lineRule="auto"/>
              <w:outlineLvl w:val="9"/>
              <w:rPr>
                <w:sz w:val="20"/>
                <w:szCs w:val="20"/>
                <w:highlight w:val="none"/>
              </w:rPr>
            </w:pPr>
            <w:r>
              <w:rPr>
                <w:rFonts w:hint="eastAsia"/>
                <w:sz w:val="20"/>
                <w:szCs w:val="20"/>
                <w:highlight w:val="none"/>
              </w:rPr>
              <w:t>1.82</w:t>
            </w:r>
          </w:p>
        </w:tc>
        <w:tc>
          <w:tcPr>
            <w:tcW w:w="833" w:type="pct"/>
            <w:vAlign w:val="center"/>
          </w:tcPr>
          <w:p w14:paraId="5FF0E7F3">
            <w:pPr>
              <w:pStyle w:val="23"/>
              <w:snapToGrid w:val="0"/>
              <w:spacing w:line="240" w:lineRule="auto"/>
              <w:outlineLvl w:val="9"/>
              <w:rPr>
                <w:sz w:val="20"/>
                <w:szCs w:val="20"/>
                <w:highlight w:val="none"/>
              </w:rPr>
            </w:pPr>
            <w:r>
              <w:rPr>
                <w:rFonts w:hint="eastAsia"/>
                <w:sz w:val="20"/>
                <w:szCs w:val="20"/>
                <w:highlight w:val="none"/>
              </w:rPr>
              <w:t>2.66</w:t>
            </w:r>
          </w:p>
        </w:tc>
      </w:tr>
      <w:tr w14:paraId="7988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0CB3EDF4">
            <w:pPr>
              <w:pStyle w:val="23"/>
              <w:snapToGrid w:val="0"/>
              <w:spacing w:line="240" w:lineRule="auto"/>
              <w:outlineLvl w:val="9"/>
              <w:rPr>
                <w:sz w:val="20"/>
                <w:szCs w:val="20"/>
                <w:highlight w:val="none"/>
              </w:rPr>
            </w:pPr>
            <w:r>
              <w:rPr>
                <w:rFonts w:hint="eastAsia"/>
                <w:sz w:val="20"/>
                <w:szCs w:val="20"/>
                <w:highlight w:val="none"/>
              </w:rPr>
              <w:t>2</w:t>
            </w:r>
          </w:p>
        </w:tc>
        <w:tc>
          <w:tcPr>
            <w:tcW w:w="1167" w:type="pct"/>
            <w:vAlign w:val="center"/>
          </w:tcPr>
          <w:p w14:paraId="3B643C77">
            <w:pPr>
              <w:pStyle w:val="23"/>
              <w:snapToGrid w:val="0"/>
              <w:spacing w:line="240" w:lineRule="auto"/>
              <w:outlineLvl w:val="9"/>
              <w:rPr>
                <w:sz w:val="20"/>
                <w:szCs w:val="20"/>
                <w:highlight w:val="none"/>
              </w:rPr>
            </w:pPr>
            <w:r>
              <w:rPr>
                <w:rFonts w:hint="eastAsia"/>
                <w:sz w:val="20"/>
                <w:szCs w:val="20"/>
                <w:highlight w:val="none"/>
              </w:rPr>
              <w:t>千峰河</w:t>
            </w:r>
          </w:p>
        </w:tc>
        <w:tc>
          <w:tcPr>
            <w:tcW w:w="754" w:type="pct"/>
            <w:vAlign w:val="center"/>
          </w:tcPr>
          <w:p w14:paraId="504750AF">
            <w:pPr>
              <w:pStyle w:val="23"/>
              <w:snapToGrid w:val="0"/>
              <w:spacing w:line="240" w:lineRule="auto"/>
              <w:outlineLvl w:val="9"/>
              <w:rPr>
                <w:sz w:val="20"/>
                <w:szCs w:val="20"/>
                <w:highlight w:val="none"/>
              </w:rPr>
            </w:pPr>
            <w:r>
              <w:rPr>
                <w:rFonts w:hint="eastAsia"/>
                <w:sz w:val="20"/>
                <w:szCs w:val="20"/>
                <w:highlight w:val="none"/>
              </w:rPr>
              <w:t>2.2</w:t>
            </w:r>
          </w:p>
        </w:tc>
        <w:tc>
          <w:tcPr>
            <w:tcW w:w="912" w:type="pct"/>
            <w:vAlign w:val="center"/>
          </w:tcPr>
          <w:p w14:paraId="7A994387">
            <w:pPr>
              <w:pStyle w:val="23"/>
              <w:snapToGrid w:val="0"/>
              <w:spacing w:line="240" w:lineRule="auto"/>
              <w:outlineLvl w:val="9"/>
              <w:rPr>
                <w:sz w:val="20"/>
                <w:szCs w:val="20"/>
                <w:highlight w:val="none"/>
              </w:rPr>
            </w:pPr>
            <w:r>
              <w:rPr>
                <w:rFonts w:hint="eastAsia"/>
                <w:sz w:val="20"/>
                <w:szCs w:val="20"/>
                <w:highlight w:val="none"/>
              </w:rPr>
              <w:t>2.2</w:t>
            </w:r>
          </w:p>
        </w:tc>
        <w:tc>
          <w:tcPr>
            <w:tcW w:w="833" w:type="pct"/>
            <w:vAlign w:val="center"/>
          </w:tcPr>
          <w:p w14:paraId="263BCBCE">
            <w:pPr>
              <w:pStyle w:val="23"/>
              <w:snapToGrid w:val="0"/>
              <w:spacing w:line="240" w:lineRule="auto"/>
              <w:outlineLvl w:val="9"/>
              <w:rPr>
                <w:sz w:val="20"/>
                <w:szCs w:val="20"/>
                <w:highlight w:val="none"/>
              </w:rPr>
            </w:pPr>
            <w:r>
              <w:rPr>
                <w:rFonts w:hint="eastAsia"/>
                <w:sz w:val="20"/>
                <w:szCs w:val="20"/>
                <w:highlight w:val="none"/>
              </w:rPr>
              <w:t>0.33</w:t>
            </w:r>
          </w:p>
        </w:tc>
        <w:tc>
          <w:tcPr>
            <w:tcW w:w="833" w:type="pct"/>
            <w:vAlign w:val="center"/>
          </w:tcPr>
          <w:p w14:paraId="3EA4B85F">
            <w:pPr>
              <w:pStyle w:val="23"/>
              <w:snapToGrid w:val="0"/>
              <w:spacing w:line="240" w:lineRule="auto"/>
              <w:outlineLvl w:val="9"/>
              <w:rPr>
                <w:sz w:val="20"/>
                <w:szCs w:val="20"/>
                <w:highlight w:val="none"/>
              </w:rPr>
            </w:pPr>
            <w:r>
              <w:rPr>
                <w:rFonts w:hint="eastAsia"/>
                <w:sz w:val="20"/>
                <w:szCs w:val="20"/>
                <w:highlight w:val="none"/>
              </w:rPr>
              <w:t>0.48</w:t>
            </w:r>
          </w:p>
        </w:tc>
      </w:tr>
      <w:tr w14:paraId="2538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45E334CA">
            <w:pPr>
              <w:pStyle w:val="23"/>
              <w:snapToGrid w:val="0"/>
              <w:spacing w:line="240" w:lineRule="auto"/>
              <w:outlineLvl w:val="9"/>
              <w:rPr>
                <w:sz w:val="20"/>
                <w:szCs w:val="20"/>
                <w:highlight w:val="none"/>
              </w:rPr>
            </w:pPr>
            <w:r>
              <w:rPr>
                <w:rFonts w:hint="eastAsia"/>
                <w:sz w:val="20"/>
                <w:szCs w:val="20"/>
                <w:highlight w:val="none"/>
              </w:rPr>
              <w:t>3</w:t>
            </w:r>
          </w:p>
        </w:tc>
        <w:tc>
          <w:tcPr>
            <w:tcW w:w="1167" w:type="pct"/>
            <w:vAlign w:val="center"/>
          </w:tcPr>
          <w:p w14:paraId="6A7086D8">
            <w:pPr>
              <w:pStyle w:val="23"/>
              <w:snapToGrid w:val="0"/>
              <w:spacing w:line="240" w:lineRule="auto"/>
              <w:outlineLvl w:val="9"/>
              <w:rPr>
                <w:sz w:val="20"/>
                <w:szCs w:val="20"/>
                <w:highlight w:val="none"/>
              </w:rPr>
            </w:pPr>
            <w:r>
              <w:rPr>
                <w:rFonts w:hint="eastAsia"/>
                <w:sz w:val="20"/>
                <w:szCs w:val="20"/>
                <w:highlight w:val="none"/>
              </w:rPr>
              <w:t>格凸河（大屯河）</w:t>
            </w:r>
          </w:p>
        </w:tc>
        <w:tc>
          <w:tcPr>
            <w:tcW w:w="754" w:type="pct"/>
            <w:vAlign w:val="center"/>
          </w:tcPr>
          <w:p w14:paraId="38B86A21">
            <w:pPr>
              <w:pStyle w:val="23"/>
              <w:snapToGrid w:val="0"/>
              <w:spacing w:line="240" w:lineRule="auto"/>
              <w:outlineLvl w:val="9"/>
              <w:rPr>
                <w:sz w:val="20"/>
                <w:szCs w:val="20"/>
                <w:highlight w:val="none"/>
              </w:rPr>
            </w:pPr>
            <w:r>
              <w:rPr>
                <w:rFonts w:hint="eastAsia"/>
                <w:sz w:val="20"/>
                <w:szCs w:val="20"/>
                <w:highlight w:val="none"/>
              </w:rPr>
              <w:t>4.4</w:t>
            </w:r>
          </w:p>
        </w:tc>
        <w:tc>
          <w:tcPr>
            <w:tcW w:w="912" w:type="pct"/>
            <w:vAlign w:val="center"/>
          </w:tcPr>
          <w:p w14:paraId="0DD7FF4B">
            <w:pPr>
              <w:pStyle w:val="23"/>
              <w:snapToGrid w:val="0"/>
              <w:spacing w:line="240" w:lineRule="auto"/>
              <w:outlineLvl w:val="9"/>
              <w:rPr>
                <w:sz w:val="20"/>
                <w:szCs w:val="20"/>
                <w:highlight w:val="none"/>
              </w:rPr>
            </w:pPr>
            <w:r>
              <w:rPr>
                <w:rFonts w:hint="eastAsia"/>
                <w:sz w:val="20"/>
                <w:szCs w:val="20"/>
                <w:highlight w:val="none"/>
              </w:rPr>
              <w:t>4.4</w:t>
            </w:r>
          </w:p>
        </w:tc>
        <w:tc>
          <w:tcPr>
            <w:tcW w:w="833" w:type="pct"/>
            <w:vAlign w:val="center"/>
          </w:tcPr>
          <w:p w14:paraId="7D835764">
            <w:pPr>
              <w:pStyle w:val="23"/>
              <w:snapToGrid w:val="0"/>
              <w:spacing w:line="240" w:lineRule="auto"/>
              <w:outlineLvl w:val="9"/>
              <w:rPr>
                <w:sz w:val="20"/>
                <w:szCs w:val="20"/>
                <w:highlight w:val="none"/>
              </w:rPr>
            </w:pPr>
          </w:p>
        </w:tc>
        <w:tc>
          <w:tcPr>
            <w:tcW w:w="833" w:type="pct"/>
            <w:vAlign w:val="center"/>
          </w:tcPr>
          <w:p w14:paraId="163E72BB">
            <w:pPr>
              <w:pStyle w:val="23"/>
              <w:snapToGrid w:val="0"/>
              <w:spacing w:line="240" w:lineRule="auto"/>
              <w:outlineLvl w:val="9"/>
              <w:rPr>
                <w:sz w:val="20"/>
                <w:szCs w:val="20"/>
                <w:highlight w:val="none"/>
              </w:rPr>
            </w:pPr>
            <w:r>
              <w:rPr>
                <w:rFonts w:hint="eastAsia"/>
                <w:sz w:val="20"/>
                <w:szCs w:val="20"/>
                <w:highlight w:val="none"/>
              </w:rPr>
              <w:t>0.72</w:t>
            </w:r>
          </w:p>
        </w:tc>
      </w:tr>
      <w:tr w14:paraId="38C5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13E6EF67">
            <w:pPr>
              <w:pStyle w:val="23"/>
              <w:snapToGrid w:val="0"/>
              <w:spacing w:line="240" w:lineRule="auto"/>
              <w:outlineLvl w:val="9"/>
              <w:rPr>
                <w:sz w:val="20"/>
                <w:szCs w:val="20"/>
                <w:highlight w:val="none"/>
              </w:rPr>
            </w:pPr>
            <w:r>
              <w:rPr>
                <w:rFonts w:hint="eastAsia"/>
                <w:sz w:val="20"/>
                <w:szCs w:val="20"/>
                <w:highlight w:val="none"/>
              </w:rPr>
              <w:t>4</w:t>
            </w:r>
          </w:p>
        </w:tc>
        <w:tc>
          <w:tcPr>
            <w:tcW w:w="1167" w:type="pct"/>
            <w:vAlign w:val="center"/>
          </w:tcPr>
          <w:p w14:paraId="1B685A4F">
            <w:pPr>
              <w:pStyle w:val="23"/>
              <w:snapToGrid w:val="0"/>
              <w:spacing w:line="240" w:lineRule="auto"/>
              <w:outlineLvl w:val="9"/>
              <w:rPr>
                <w:sz w:val="20"/>
                <w:szCs w:val="20"/>
                <w:highlight w:val="none"/>
              </w:rPr>
            </w:pPr>
            <w:r>
              <w:rPr>
                <w:rFonts w:hint="eastAsia"/>
                <w:sz w:val="20"/>
                <w:szCs w:val="20"/>
                <w:highlight w:val="none"/>
              </w:rPr>
              <w:t>打邦河</w:t>
            </w:r>
          </w:p>
        </w:tc>
        <w:tc>
          <w:tcPr>
            <w:tcW w:w="754" w:type="pct"/>
            <w:vAlign w:val="center"/>
          </w:tcPr>
          <w:p w14:paraId="2A4C6847">
            <w:pPr>
              <w:pStyle w:val="23"/>
              <w:snapToGrid w:val="0"/>
              <w:spacing w:line="240" w:lineRule="auto"/>
              <w:outlineLvl w:val="9"/>
              <w:rPr>
                <w:sz w:val="20"/>
                <w:szCs w:val="20"/>
                <w:highlight w:val="none"/>
              </w:rPr>
            </w:pPr>
            <w:r>
              <w:rPr>
                <w:rFonts w:hint="eastAsia"/>
                <w:sz w:val="20"/>
                <w:szCs w:val="20"/>
                <w:highlight w:val="none"/>
              </w:rPr>
              <w:t>7.2</w:t>
            </w:r>
          </w:p>
        </w:tc>
        <w:tc>
          <w:tcPr>
            <w:tcW w:w="912" w:type="pct"/>
            <w:vAlign w:val="center"/>
          </w:tcPr>
          <w:p w14:paraId="5B752F7A">
            <w:pPr>
              <w:pStyle w:val="23"/>
              <w:snapToGrid w:val="0"/>
              <w:spacing w:line="240" w:lineRule="auto"/>
              <w:outlineLvl w:val="9"/>
              <w:rPr>
                <w:sz w:val="20"/>
                <w:szCs w:val="20"/>
                <w:highlight w:val="none"/>
              </w:rPr>
            </w:pPr>
            <w:r>
              <w:rPr>
                <w:rFonts w:hint="eastAsia"/>
                <w:sz w:val="20"/>
                <w:szCs w:val="20"/>
                <w:highlight w:val="none"/>
              </w:rPr>
              <w:t>7.2</w:t>
            </w:r>
          </w:p>
        </w:tc>
        <w:tc>
          <w:tcPr>
            <w:tcW w:w="833" w:type="pct"/>
            <w:vAlign w:val="center"/>
          </w:tcPr>
          <w:p w14:paraId="279DBE14">
            <w:pPr>
              <w:pStyle w:val="23"/>
              <w:snapToGrid w:val="0"/>
              <w:spacing w:line="240" w:lineRule="auto"/>
              <w:outlineLvl w:val="9"/>
              <w:rPr>
                <w:sz w:val="20"/>
                <w:szCs w:val="20"/>
                <w:highlight w:val="none"/>
              </w:rPr>
            </w:pPr>
          </w:p>
        </w:tc>
        <w:tc>
          <w:tcPr>
            <w:tcW w:w="833" w:type="pct"/>
            <w:vAlign w:val="center"/>
          </w:tcPr>
          <w:p w14:paraId="4F9AAC74">
            <w:pPr>
              <w:pStyle w:val="23"/>
              <w:snapToGrid w:val="0"/>
              <w:spacing w:line="240" w:lineRule="auto"/>
              <w:outlineLvl w:val="9"/>
              <w:rPr>
                <w:sz w:val="20"/>
                <w:szCs w:val="20"/>
                <w:highlight w:val="none"/>
              </w:rPr>
            </w:pPr>
            <w:r>
              <w:rPr>
                <w:rFonts w:hint="eastAsia"/>
                <w:sz w:val="20"/>
                <w:szCs w:val="20"/>
                <w:highlight w:val="none"/>
              </w:rPr>
              <w:t>1.6</w:t>
            </w:r>
          </w:p>
        </w:tc>
      </w:tr>
      <w:tr w14:paraId="3238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098F4E00">
            <w:pPr>
              <w:pStyle w:val="23"/>
              <w:snapToGrid w:val="0"/>
              <w:spacing w:line="240" w:lineRule="auto"/>
              <w:outlineLvl w:val="9"/>
              <w:rPr>
                <w:sz w:val="20"/>
                <w:szCs w:val="20"/>
                <w:highlight w:val="none"/>
              </w:rPr>
            </w:pPr>
            <w:r>
              <w:rPr>
                <w:rFonts w:hint="eastAsia"/>
                <w:sz w:val="20"/>
                <w:szCs w:val="20"/>
                <w:highlight w:val="none"/>
              </w:rPr>
              <w:t>5</w:t>
            </w:r>
          </w:p>
        </w:tc>
        <w:tc>
          <w:tcPr>
            <w:tcW w:w="1167" w:type="pct"/>
            <w:vAlign w:val="center"/>
          </w:tcPr>
          <w:p w14:paraId="1DC02A3C">
            <w:pPr>
              <w:pStyle w:val="23"/>
              <w:snapToGrid w:val="0"/>
              <w:spacing w:line="240" w:lineRule="auto"/>
              <w:outlineLvl w:val="9"/>
              <w:rPr>
                <w:sz w:val="20"/>
                <w:szCs w:val="20"/>
                <w:highlight w:val="none"/>
              </w:rPr>
            </w:pPr>
            <w:r>
              <w:rPr>
                <w:rFonts w:hint="eastAsia"/>
                <w:sz w:val="20"/>
                <w:szCs w:val="20"/>
                <w:highlight w:val="none"/>
              </w:rPr>
              <w:t>罗补董河</w:t>
            </w:r>
          </w:p>
        </w:tc>
        <w:tc>
          <w:tcPr>
            <w:tcW w:w="754" w:type="pct"/>
            <w:vAlign w:val="center"/>
          </w:tcPr>
          <w:p w14:paraId="6EB7A9B0">
            <w:pPr>
              <w:pStyle w:val="23"/>
              <w:snapToGrid w:val="0"/>
              <w:spacing w:line="240" w:lineRule="auto"/>
              <w:outlineLvl w:val="9"/>
              <w:rPr>
                <w:sz w:val="20"/>
                <w:szCs w:val="20"/>
                <w:highlight w:val="none"/>
              </w:rPr>
            </w:pPr>
            <w:r>
              <w:rPr>
                <w:rFonts w:hint="eastAsia"/>
                <w:sz w:val="20"/>
                <w:szCs w:val="20"/>
                <w:highlight w:val="none"/>
              </w:rPr>
              <w:t>2.1</w:t>
            </w:r>
          </w:p>
        </w:tc>
        <w:tc>
          <w:tcPr>
            <w:tcW w:w="912" w:type="pct"/>
            <w:vAlign w:val="center"/>
          </w:tcPr>
          <w:p w14:paraId="4C531D3B">
            <w:pPr>
              <w:pStyle w:val="23"/>
              <w:snapToGrid w:val="0"/>
              <w:spacing w:line="240" w:lineRule="auto"/>
              <w:outlineLvl w:val="9"/>
              <w:rPr>
                <w:sz w:val="20"/>
                <w:szCs w:val="20"/>
                <w:highlight w:val="none"/>
              </w:rPr>
            </w:pPr>
            <w:r>
              <w:rPr>
                <w:rFonts w:hint="eastAsia"/>
                <w:sz w:val="20"/>
                <w:szCs w:val="20"/>
                <w:highlight w:val="none"/>
              </w:rPr>
              <w:t>2.1</w:t>
            </w:r>
          </w:p>
        </w:tc>
        <w:tc>
          <w:tcPr>
            <w:tcW w:w="833" w:type="pct"/>
            <w:vAlign w:val="center"/>
          </w:tcPr>
          <w:p w14:paraId="50CD4C36">
            <w:pPr>
              <w:pStyle w:val="23"/>
              <w:snapToGrid w:val="0"/>
              <w:spacing w:line="240" w:lineRule="auto"/>
              <w:outlineLvl w:val="9"/>
              <w:rPr>
                <w:sz w:val="20"/>
                <w:szCs w:val="20"/>
                <w:highlight w:val="none"/>
              </w:rPr>
            </w:pPr>
          </w:p>
        </w:tc>
        <w:tc>
          <w:tcPr>
            <w:tcW w:w="833" w:type="pct"/>
            <w:vAlign w:val="center"/>
          </w:tcPr>
          <w:p w14:paraId="3EE0D394">
            <w:pPr>
              <w:pStyle w:val="23"/>
              <w:snapToGrid w:val="0"/>
              <w:spacing w:line="240" w:lineRule="auto"/>
              <w:outlineLvl w:val="9"/>
              <w:rPr>
                <w:sz w:val="20"/>
                <w:szCs w:val="20"/>
                <w:highlight w:val="none"/>
              </w:rPr>
            </w:pPr>
            <w:r>
              <w:rPr>
                <w:rFonts w:hint="eastAsia"/>
                <w:sz w:val="20"/>
                <w:szCs w:val="20"/>
                <w:highlight w:val="none"/>
              </w:rPr>
              <w:t>0.5</w:t>
            </w:r>
          </w:p>
        </w:tc>
      </w:tr>
      <w:tr w14:paraId="0CA0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6B682BBA">
            <w:pPr>
              <w:pStyle w:val="23"/>
              <w:snapToGrid w:val="0"/>
              <w:spacing w:line="240" w:lineRule="auto"/>
              <w:outlineLvl w:val="9"/>
              <w:rPr>
                <w:sz w:val="20"/>
                <w:szCs w:val="20"/>
                <w:highlight w:val="none"/>
              </w:rPr>
            </w:pPr>
            <w:r>
              <w:rPr>
                <w:rFonts w:hint="eastAsia"/>
                <w:sz w:val="20"/>
                <w:szCs w:val="20"/>
                <w:highlight w:val="none"/>
              </w:rPr>
              <w:t>6</w:t>
            </w:r>
          </w:p>
        </w:tc>
        <w:tc>
          <w:tcPr>
            <w:tcW w:w="1167" w:type="pct"/>
            <w:vAlign w:val="center"/>
          </w:tcPr>
          <w:p w14:paraId="67869EF4">
            <w:pPr>
              <w:pStyle w:val="23"/>
              <w:snapToGrid w:val="0"/>
              <w:spacing w:line="240" w:lineRule="auto"/>
              <w:outlineLvl w:val="9"/>
              <w:rPr>
                <w:sz w:val="20"/>
                <w:szCs w:val="20"/>
                <w:highlight w:val="none"/>
              </w:rPr>
            </w:pPr>
            <w:r>
              <w:rPr>
                <w:rFonts w:hint="eastAsia"/>
                <w:sz w:val="20"/>
                <w:szCs w:val="20"/>
                <w:highlight w:val="none"/>
              </w:rPr>
              <w:t>波玉河</w:t>
            </w:r>
          </w:p>
        </w:tc>
        <w:tc>
          <w:tcPr>
            <w:tcW w:w="754" w:type="pct"/>
            <w:vAlign w:val="center"/>
          </w:tcPr>
          <w:p w14:paraId="0A8D8A8A">
            <w:pPr>
              <w:pStyle w:val="23"/>
              <w:snapToGrid w:val="0"/>
              <w:spacing w:line="240" w:lineRule="auto"/>
              <w:outlineLvl w:val="9"/>
              <w:rPr>
                <w:sz w:val="20"/>
                <w:szCs w:val="20"/>
                <w:highlight w:val="none"/>
              </w:rPr>
            </w:pPr>
            <w:r>
              <w:rPr>
                <w:rFonts w:hint="eastAsia"/>
                <w:sz w:val="20"/>
                <w:szCs w:val="20"/>
                <w:highlight w:val="none"/>
              </w:rPr>
              <w:t>7.97</w:t>
            </w:r>
          </w:p>
        </w:tc>
        <w:tc>
          <w:tcPr>
            <w:tcW w:w="912" w:type="pct"/>
            <w:vAlign w:val="center"/>
          </w:tcPr>
          <w:p w14:paraId="1D110A74">
            <w:pPr>
              <w:pStyle w:val="23"/>
              <w:snapToGrid w:val="0"/>
              <w:spacing w:line="240" w:lineRule="auto"/>
              <w:outlineLvl w:val="9"/>
              <w:rPr>
                <w:sz w:val="20"/>
                <w:szCs w:val="20"/>
                <w:highlight w:val="none"/>
              </w:rPr>
            </w:pPr>
            <w:r>
              <w:rPr>
                <w:rFonts w:hint="eastAsia"/>
                <w:sz w:val="20"/>
                <w:szCs w:val="20"/>
                <w:highlight w:val="none"/>
              </w:rPr>
              <w:t>7.97</w:t>
            </w:r>
          </w:p>
        </w:tc>
        <w:tc>
          <w:tcPr>
            <w:tcW w:w="833" w:type="pct"/>
            <w:vAlign w:val="center"/>
          </w:tcPr>
          <w:p w14:paraId="459D9DFE">
            <w:pPr>
              <w:pStyle w:val="23"/>
              <w:snapToGrid w:val="0"/>
              <w:spacing w:line="240" w:lineRule="auto"/>
              <w:outlineLvl w:val="9"/>
              <w:rPr>
                <w:sz w:val="20"/>
                <w:szCs w:val="20"/>
                <w:highlight w:val="none"/>
              </w:rPr>
            </w:pPr>
            <w:r>
              <w:rPr>
                <w:rFonts w:hint="eastAsia"/>
                <w:sz w:val="20"/>
                <w:szCs w:val="20"/>
                <w:highlight w:val="none"/>
              </w:rPr>
              <w:t>4.55</w:t>
            </w:r>
          </w:p>
        </w:tc>
        <w:tc>
          <w:tcPr>
            <w:tcW w:w="833" w:type="pct"/>
            <w:vAlign w:val="center"/>
          </w:tcPr>
          <w:p w14:paraId="52443C54">
            <w:pPr>
              <w:pStyle w:val="23"/>
              <w:snapToGrid w:val="0"/>
              <w:spacing w:line="240" w:lineRule="auto"/>
              <w:outlineLvl w:val="9"/>
              <w:rPr>
                <w:sz w:val="20"/>
                <w:szCs w:val="20"/>
                <w:highlight w:val="none"/>
              </w:rPr>
            </w:pPr>
            <w:r>
              <w:rPr>
                <w:rFonts w:hint="eastAsia"/>
                <w:sz w:val="20"/>
                <w:szCs w:val="20"/>
                <w:highlight w:val="none"/>
              </w:rPr>
              <w:t>0.7</w:t>
            </w:r>
          </w:p>
        </w:tc>
      </w:tr>
      <w:tr w14:paraId="131B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42DA4A37">
            <w:pPr>
              <w:pStyle w:val="23"/>
              <w:snapToGrid w:val="0"/>
              <w:spacing w:line="240" w:lineRule="auto"/>
              <w:outlineLvl w:val="9"/>
              <w:rPr>
                <w:sz w:val="20"/>
                <w:szCs w:val="20"/>
                <w:highlight w:val="none"/>
              </w:rPr>
            </w:pPr>
            <w:r>
              <w:rPr>
                <w:rFonts w:hint="eastAsia"/>
                <w:sz w:val="20"/>
                <w:szCs w:val="20"/>
                <w:highlight w:val="none"/>
              </w:rPr>
              <w:t>7</w:t>
            </w:r>
          </w:p>
        </w:tc>
        <w:tc>
          <w:tcPr>
            <w:tcW w:w="1167" w:type="pct"/>
            <w:vAlign w:val="center"/>
          </w:tcPr>
          <w:p w14:paraId="554B768C">
            <w:pPr>
              <w:pStyle w:val="23"/>
              <w:snapToGrid w:val="0"/>
              <w:spacing w:line="240" w:lineRule="auto"/>
              <w:outlineLvl w:val="9"/>
              <w:rPr>
                <w:sz w:val="20"/>
                <w:szCs w:val="20"/>
                <w:highlight w:val="none"/>
              </w:rPr>
            </w:pPr>
            <w:r>
              <w:rPr>
                <w:rFonts w:hint="eastAsia"/>
                <w:sz w:val="20"/>
                <w:szCs w:val="20"/>
                <w:highlight w:val="none"/>
              </w:rPr>
              <w:t>断桥河</w:t>
            </w:r>
          </w:p>
        </w:tc>
        <w:tc>
          <w:tcPr>
            <w:tcW w:w="754" w:type="pct"/>
            <w:vAlign w:val="center"/>
          </w:tcPr>
          <w:p w14:paraId="03F19974">
            <w:pPr>
              <w:pStyle w:val="23"/>
              <w:snapToGrid w:val="0"/>
              <w:spacing w:line="240" w:lineRule="auto"/>
              <w:outlineLvl w:val="9"/>
              <w:rPr>
                <w:sz w:val="20"/>
                <w:szCs w:val="20"/>
                <w:highlight w:val="none"/>
              </w:rPr>
            </w:pPr>
            <w:r>
              <w:rPr>
                <w:rFonts w:hint="eastAsia"/>
                <w:sz w:val="20"/>
                <w:szCs w:val="20"/>
                <w:highlight w:val="none"/>
              </w:rPr>
              <w:t>4.52</w:t>
            </w:r>
          </w:p>
        </w:tc>
        <w:tc>
          <w:tcPr>
            <w:tcW w:w="912" w:type="pct"/>
            <w:vAlign w:val="center"/>
          </w:tcPr>
          <w:p w14:paraId="065C3075">
            <w:pPr>
              <w:pStyle w:val="23"/>
              <w:snapToGrid w:val="0"/>
              <w:spacing w:line="240" w:lineRule="auto"/>
              <w:outlineLvl w:val="9"/>
              <w:rPr>
                <w:sz w:val="20"/>
                <w:szCs w:val="20"/>
                <w:highlight w:val="none"/>
              </w:rPr>
            </w:pPr>
            <w:r>
              <w:rPr>
                <w:rFonts w:hint="eastAsia"/>
                <w:sz w:val="20"/>
                <w:szCs w:val="20"/>
                <w:highlight w:val="none"/>
              </w:rPr>
              <w:t>4.52</w:t>
            </w:r>
          </w:p>
        </w:tc>
        <w:tc>
          <w:tcPr>
            <w:tcW w:w="833" w:type="pct"/>
            <w:vAlign w:val="center"/>
          </w:tcPr>
          <w:p w14:paraId="612288E5">
            <w:pPr>
              <w:pStyle w:val="23"/>
              <w:snapToGrid w:val="0"/>
              <w:spacing w:line="240" w:lineRule="auto"/>
              <w:outlineLvl w:val="9"/>
              <w:rPr>
                <w:sz w:val="20"/>
                <w:szCs w:val="20"/>
                <w:highlight w:val="none"/>
              </w:rPr>
            </w:pPr>
            <w:r>
              <w:rPr>
                <w:rFonts w:hint="eastAsia"/>
                <w:sz w:val="20"/>
                <w:szCs w:val="20"/>
                <w:highlight w:val="none"/>
              </w:rPr>
              <w:t>4.59</w:t>
            </w:r>
          </w:p>
        </w:tc>
        <w:tc>
          <w:tcPr>
            <w:tcW w:w="833" w:type="pct"/>
            <w:vAlign w:val="center"/>
          </w:tcPr>
          <w:p w14:paraId="54AB8DEC">
            <w:pPr>
              <w:pStyle w:val="23"/>
              <w:snapToGrid w:val="0"/>
              <w:spacing w:line="240" w:lineRule="auto"/>
              <w:outlineLvl w:val="9"/>
              <w:rPr>
                <w:sz w:val="20"/>
                <w:szCs w:val="20"/>
                <w:highlight w:val="none"/>
              </w:rPr>
            </w:pPr>
            <w:r>
              <w:rPr>
                <w:rFonts w:hint="eastAsia"/>
                <w:sz w:val="20"/>
                <w:szCs w:val="20"/>
                <w:highlight w:val="none"/>
              </w:rPr>
              <w:t>1.1</w:t>
            </w:r>
          </w:p>
        </w:tc>
      </w:tr>
      <w:tr w14:paraId="6C04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69A5F9AD">
            <w:pPr>
              <w:pStyle w:val="23"/>
              <w:snapToGrid w:val="0"/>
              <w:spacing w:line="240" w:lineRule="auto"/>
              <w:outlineLvl w:val="9"/>
              <w:rPr>
                <w:sz w:val="20"/>
                <w:szCs w:val="20"/>
                <w:highlight w:val="none"/>
              </w:rPr>
            </w:pPr>
            <w:r>
              <w:rPr>
                <w:rFonts w:hint="eastAsia"/>
                <w:sz w:val="20"/>
                <w:szCs w:val="20"/>
                <w:highlight w:val="none"/>
              </w:rPr>
              <w:t>8</w:t>
            </w:r>
          </w:p>
        </w:tc>
        <w:tc>
          <w:tcPr>
            <w:tcW w:w="1167" w:type="pct"/>
            <w:vAlign w:val="center"/>
          </w:tcPr>
          <w:p w14:paraId="7D95A042">
            <w:pPr>
              <w:pStyle w:val="23"/>
              <w:snapToGrid w:val="0"/>
              <w:spacing w:line="240" w:lineRule="auto"/>
              <w:outlineLvl w:val="9"/>
              <w:rPr>
                <w:sz w:val="20"/>
                <w:szCs w:val="20"/>
                <w:highlight w:val="none"/>
              </w:rPr>
            </w:pPr>
            <w:r>
              <w:rPr>
                <w:rFonts w:hint="eastAsia"/>
                <w:sz w:val="20"/>
                <w:szCs w:val="20"/>
                <w:highlight w:val="none"/>
              </w:rPr>
              <w:t>格凸河</w:t>
            </w:r>
          </w:p>
        </w:tc>
        <w:tc>
          <w:tcPr>
            <w:tcW w:w="754" w:type="pct"/>
            <w:vAlign w:val="center"/>
          </w:tcPr>
          <w:p w14:paraId="5B223CB6">
            <w:pPr>
              <w:pStyle w:val="23"/>
              <w:snapToGrid w:val="0"/>
              <w:spacing w:line="240" w:lineRule="auto"/>
              <w:outlineLvl w:val="9"/>
              <w:rPr>
                <w:sz w:val="20"/>
                <w:szCs w:val="20"/>
                <w:highlight w:val="none"/>
              </w:rPr>
            </w:pPr>
            <w:r>
              <w:rPr>
                <w:rFonts w:hint="eastAsia"/>
                <w:sz w:val="20"/>
                <w:szCs w:val="20"/>
                <w:highlight w:val="none"/>
              </w:rPr>
              <w:t>7.83</w:t>
            </w:r>
          </w:p>
        </w:tc>
        <w:tc>
          <w:tcPr>
            <w:tcW w:w="912" w:type="pct"/>
            <w:vAlign w:val="center"/>
          </w:tcPr>
          <w:p w14:paraId="36C44533">
            <w:pPr>
              <w:pStyle w:val="23"/>
              <w:snapToGrid w:val="0"/>
              <w:spacing w:line="240" w:lineRule="auto"/>
              <w:outlineLvl w:val="9"/>
              <w:rPr>
                <w:sz w:val="20"/>
                <w:szCs w:val="20"/>
                <w:highlight w:val="none"/>
              </w:rPr>
            </w:pPr>
            <w:r>
              <w:rPr>
                <w:rFonts w:hint="eastAsia"/>
                <w:sz w:val="20"/>
                <w:szCs w:val="20"/>
                <w:highlight w:val="none"/>
              </w:rPr>
              <w:t>7.83</w:t>
            </w:r>
          </w:p>
        </w:tc>
        <w:tc>
          <w:tcPr>
            <w:tcW w:w="833" w:type="pct"/>
            <w:vAlign w:val="center"/>
          </w:tcPr>
          <w:p w14:paraId="3BEB0E23">
            <w:pPr>
              <w:pStyle w:val="23"/>
              <w:snapToGrid w:val="0"/>
              <w:spacing w:line="240" w:lineRule="auto"/>
              <w:outlineLvl w:val="9"/>
              <w:rPr>
                <w:sz w:val="20"/>
                <w:szCs w:val="20"/>
                <w:highlight w:val="none"/>
              </w:rPr>
            </w:pPr>
            <w:r>
              <w:rPr>
                <w:rFonts w:hint="eastAsia"/>
                <w:sz w:val="20"/>
                <w:szCs w:val="20"/>
                <w:highlight w:val="none"/>
              </w:rPr>
              <w:t>2.8</w:t>
            </w:r>
          </w:p>
        </w:tc>
        <w:tc>
          <w:tcPr>
            <w:tcW w:w="833" w:type="pct"/>
            <w:vAlign w:val="center"/>
          </w:tcPr>
          <w:p w14:paraId="710B7398">
            <w:pPr>
              <w:pStyle w:val="23"/>
              <w:snapToGrid w:val="0"/>
              <w:spacing w:line="240" w:lineRule="auto"/>
              <w:outlineLvl w:val="9"/>
              <w:rPr>
                <w:sz w:val="20"/>
                <w:szCs w:val="20"/>
                <w:highlight w:val="none"/>
              </w:rPr>
            </w:pPr>
            <w:r>
              <w:rPr>
                <w:rFonts w:hint="eastAsia"/>
                <w:sz w:val="20"/>
                <w:szCs w:val="20"/>
                <w:highlight w:val="none"/>
              </w:rPr>
              <w:t>0.8</w:t>
            </w:r>
          </w:p>
        </w:tc>
      </w:tr>
      <w:tr w14:paraId="2989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0486F4FD">
            <w:pPr>
              <w:pStyle w:val="23"/>
              <w:snapToGrid w:val="0"/>
              <w:spacing w:line="240" w:lineRule="auto"/>
              <w:outlineLvl w:val="9"/>
              <w:rPr>
                <w:sz w:val="20"/>
                <w:szCs w:val="20"/>
                <w:highlight w:val="none"/>
              </w:rPr>
            </w:pPr>
            <w:r>
              <w:rPr>
                <w:rFonts w:hint="eastAsia"/>
                <w:sz w:val="20"/>
                <w:szCs w:val="20"/>
                <w:highlight w:val="none"/>
              </w:rPr>
              <w:t>9</w:t>
            </w:r>
          </w:p>
        </w:tc>
        <w:tc>
          <w:tcPr>
            <w:tcW w:w="1167" w:type="pct"/>
            <w:vAlign w:val="center"/>
          </w:tcPr>
          <w:p w14:paraId="5969AE5E">
            <w:pPr>
              <w:pStyle w:val="23"/>
              <w:snapToGrid w:val="0"/>
              <w:spacing w:line="240" w:lineRule="auto"/>
              <w:outlineLvl w:val="9"/>
              <w:rPr>
                <w:sz w:val="20"/>
                <w:szCs w:val="20"/>
                <w:highlight w:val="none"/>
              </w:rPr>
            </w:pPr>
            <w:r>
              <w:rPr>
                <w:rFonts w:hint="eastAsia"/>
                <w:sz w:val="20"/>
                <w:szCs w:val="20"/>
                <w:highlight w:val="none"/>
              </w:rPr>
              <w:t>猫营河</w:t>
            </w:r>
          </w:p>
        </w:tc>
        <w:tc>
          <w:tcPr>
            <w:tcW w:w="754" w:type="pct"/>
            <w:vAlign w:val="center"/>
          </w:tcPr>
          <w:p w14:paraId="5C4F7AB1">
            <w:pPr>
              <w:pStyle w:val="23"/>
              <w:snapToGrid w:val="0"/>
              <w:spacing w:line="240" w:lineRule="auto"/>
              <w:outlineLvl w:val="9"/>
              <w:rPr>
                <w:sz w:val="20"/>
                <w:szCs w:val="20"/>
                <w:highlight w:val="none"/>
              </w:rPr>
            </w:pPr>
            <w:r>
              <w:rPr>
                <w:rFonts w:hint="eastAsia"/>
                <w:sz w:val="20"/>
                <w:szCs w:val="20"/>
                <w:highlight w:val="none"/>
              </w:rPr>
              <w:t>9.27</w:t>
            </w:r>
          </w:p>
        </w:tc>
        <w:tc>
          <w:tcPr>
            <w:tcW w:w="912" w:type="pct"/>
            <w:vAlign w:val="center"/>
          </w:tcPr>
          <w:p w14:paraId="0C6A35C9">
            <w:pPr>
              <w:pStyle w:val="23"/>
              <w:snapToGrid w:val="0"/>
              <w:spacing w:line="240" w:lineRule="auto"/>
              <w:outlineLvl w:val="9"/>
              <w:rPr>
                <w:sz w:val="20"/>
                <w:szCs w:val="20"/>
                <w:highlight w:val="none"/>
              </w:rPr>
            </w:pPr>
            <w:r>
              <w:rPr>
                <w:rFonts w:hint="eastAsia"/>
                <w:sz w:val="20"/>
                <w:szCs w:val="20"/>
                <w:highlight w:val="none"/>
              </w:rPr>
              <w:t>9.27</w:t>
            </w:r>
          </w:p>
        </w:tc>
        <w:tc>
          <w:tcPr>
            <w:tcW w:w="833" w:type="pct"/>
            <w:vAlign w:val="center"/>
          </w:tcPr>
          <w:p w14:paraId="6A2B2F0D">
            <w:pPr>
              <w:pStyle w:val="23"/>
              <w:snapToGrid w:val="0"/>
              <w:spacing w:line="240" w:lineRule="auto"/>
              <w:outlineLvl w:val="9"/>
              <w:rPr>
                <w:sz w:val="20"/>
                <w:szCs w:val="20"/>
                <w:highlight w:val="none"/>
              </w:rPr>
            </w:pPr>
            <w:r>
              <w:rPr>
                <w:rFonts w:hint="eastAsia"/>
                <w:sz w:val="20"/>
                <w:szCs w:val="20"/>
                <w:highlight w:val="none"/>
              </w:rPr>
              <w:t>2.46</w:t>
            </w:r>
          </w:p>
        </w:tc>
        <w:tc>
          <w:tcPr>
            <w:tcW w:w="833" w:type="pct"/>
            <w:vAlign w:val="center"/>
          </w:tcPr>
          <w:p w14:paraId="06B3370C">
            <w:pPr>
              <w:pStyle w:val="23"/>
              <w:snapToGrid w:val="0"/>
              <w:spacing w:line="240" w:lineRule="auto"/>
              <w:outlineLvl w:val="9"/>
              <w:rPr>
                <w:sz w:val="20"/>
                <w:szCs w:val="20"/>
                <w:highlight w:val="none"/>
              </w:rPr>
            </w:pPr>
            <w:r>
              <w:rPr>
                <w:rFonts w:hint="eastAsia"/>
                <w:sz w:val="20"/>
                <w:szCs w:val="20"/>
                <w:highlight w:val="none"/>
              </w:rPr>
              <w:t>0.45</w:t>
            </w:r>
          </w:p>
        </w:tc>
      </w:tr>
      <w:tr w14:paraId="500B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3966C6FA">
            <w:pPr>
              <w:pStyle w:val="23"/>
              <w:snapToGrid w:val="0"/>
              <w:spacing w:line="240" w:lineRule="auto"/>
              <w:outlineLvl w:val="9"/>
              <w:rPr>
                <w:sz w:val="20"/>
                <w:szCs w:val="20"/>
                <w:highlight w:val="none"/>
              </w:rPr>
            </w:pPr>
            <w:r>
              <w:rPr>
                <w:rFonts w:hint="eastAsia"/>
                <w:sz w:val="20"/>
                <w:szCs w:val="20"/>
                <w:highlight w:val="none"/>
              </w:rPr>
              <w:t>10</w:t>
            </w:r>
          </w:p>
        </w:tc>
        <w:tc>
          <w:tcPr>
            <w:tcW w:w="1167" w:type="pct"/>
            <w:vAlign w:val="center"/>
          </w:tcPr>
          <w:p w14:paraId="0071F809">
            <w:pPr>
              <w:pStyle w:val="23"/>
              <w:snapToGrid w:val="0"/>
              <w:spacing w:line="240" w:lineRule="auto"/>
              <w:outlineLvl w:val="9"/>
              <w:rPr>
                <w:sz w:val="20"/>
                <w:szCs w:val="20"/>
                <w:highlight w:val="none"/>
              </w:rPr>
            </w:pPr>
            <w:r>
              <w:rPr>
                <w:rFonts w:hint="eastAsia"/>
                <w:sz w:val="20"/>
                <w:szCs w:val="20"/>
                <w:highlight w:val="none"/>
              </w:rPr>
              <w:t>羊架河</w:t>
            </w:r>
          </w:p>
        </w:tc>
        <w:tc>
          <w:tcPr>
            <w:tcW w:w="754" w:type="pct"/>
            <w:vAlign w:val="center"/>
          </w:tcPr>
          <w:p w14:paraId="31CFFB7B">
            <w:pPr>
              <w:pStyle w:val="23"/>
              <w:snapToGrid w:val="0"/>
              <w:spacing w:line="240" w:lineRule="auto"/>
              <w:outlineLvl w:val="9"/>
              <w:rPr>
                <w:sz w:val="20"/>
                <w:szCs w:val="20"/>
                <w:highlight w:val="none"/>
              </w:rPr>
            </w:pPr>
            <w:r>
              <w:rPr>
                <w:rFonts w:hint="eastAsia"/>
                <w:sz w:val="20"/>
                <w:szCs w:val="20"/>
                <w:highlight w:val="none"/>
              </w:rPr>
              <w:t>17.65</w:t>
            </w:r>
          </w:p>
        </w:tc>
        <w:tc>
          <w:tcPr>
            <w:tcW w:w="912" w:type="pct"/>
            <w:vAlign w:val="center"/>
          </w:tcPr>
          <w:p w14:paraId="5EA9416C">
            <w:pPr>
              <w:pStyle w:val="23"/>
              <w:snapToGrid w:val="0"/>
              <w:spacing w:line="240" w:lineRule="auto"/>
              <w:outlineLvl w:val="9"/>
              <w:rPr>
                <w:sz w:val="20"/>
                <w:szCs w:val="20"/>
                <w:highlight w:val="none"/>
              </w:rPr>
            </w:pPr>
            <w:r>
              <w:rPr>
                <w:rFonts w:hint="eastAsia"/>
                <w:sz w:val="20"/>
                <w:szCs w:val="20"/>
                <w:highlight w:val="none"/>
              </w:rPr>
              <w:t>17.65</w:t>
            </w:r>
          </w:p>
        </w:tc>
        <w:tc>
          <w:tcPr>
            <w:tcW w:w="833" w:type="pct"/>
            <w:vAlign w:val="center"/>
          </w:tcPr>
          <w:p w14:paraId="510D105A">
            <w:pPr>
              <w:pStyle w:val="23"/>
              <w:snapToGrid w:val="0"/>
              <w:spacing w:line="240" w:lineRule="auto"/>
              <w:outlineLvl w:val="9"/>
              <w:rPr>
                <w:sz w:val="20"/>
                <w:szCs w:val="20"/>
                <w:highlight w:val="none"/>
              </w:rPr>
            </w:pPr>
            <w:r>
              <w:rPr>
                <w:rFonts w:hint="eastAsia"/>
                <w:sz w:val="20"/>
                <w:szCs w:val="20"/>
                <w:highlight w:val="none"/>
              </w:rPr>
              <w:t>2.2</w:t>
            </w:r>
          </w:p>
        </w:tc>
        <w:tc>
          <w:tcPr>
            <w:tcW w:w="833" w:type="pct"/>
            <w:vAlign w:val="center"/>
          </w:tcPr>
          <w:p w14:paraId="2A4F1858">
            <w:pPr>
              <w:pStyle w:val="23"/>
              <w:snapToGrid w:val="0"/>
              <w:spacing w:line="240" w:lineRule="auto"/>
              <w:outlineLvl w:val="9"/>
              <w:rPr>
                <w:sz w:val="20"/>
                <w:szCs w:val="20"/>
                <w:highlight w:val="none"/>
              </w:rPr>
            </w:pPr>
            <w:r>
              <w:rPr>
                <w:rFonts w:hint="eastAsia"/>
                <w:sz w:val="20"/>
                <w:szCs w:val="20"/>
                <w:highlight w:val="none"/>
              </w:rPr>
              <w:t>0.7</w:t>
            </w:r>
          </w:p>
        </w:tc>
      </w:tr>
      <w:tr w14:paraId="5349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547EDAD3">
            <w:pPr>
              <w:pStyle w:val="23"/>
              <w:snapToGrid w:val="0"/>
              <w:spacing w:line="240" w:lineRule="auto"/>
              <w:outlineLvl w:val="9"/>
              <w:rPr>
                <w:sz w:val="20"/>
                <w:szCs w:val="20"/>
                <w:highlight w:val="none"/>
              </w:rPr>
            </w:pPr>
            <w:r>
              <w:rPr>
                <w:rFonts w:hint="eastAsia"/>
                <w:sz w:val="20"/>
                <w:szCs w:val="20"/>
                <w:highlight w:val="none"/>
              </w:rPr>
              <w:t>11</w:t>
            </w:r>
          </w:p>
        </w:tc>
        <w:tc>
          <w:tcPr>
            <w:tcW w:w="1167" w:type="pct"/>
            <w:vAlign w:val="center"/>
          </w:tcPr>
          <w:p w14:paraId="55B37231">
            <w:pPr>
              <w:pStyle w:val="23"/>
              <w:snapToGrid w:val="0"/>
              <w:spacing w:line="240" w:lineRule="auto"/>
              <w:outlineLvl w:val="9"/>
              <w:rPr>
                <w:sz w:val="20"/>
                <w:szCs w:val="20"/>
                <w:highlight w:val="none"/>
              </w:rPr>
            </w:pPr>
            <w:r>
              <w:rPr>
                <w:rFonts w:hint="eastAsia"/>
                <w:sz w:val="20"/>
                <w:szCs w:val="20"/>
                <w:highlight w:val="none"/>
              </w:rPr>
              <w:t>槎白河</w:t>
            </w:r>
          </w:p>
        </w:tc>
        <w:tc>
          <w:tcPr>
            <w:tcW w:w="754" w:type="pct"/>
            <w:vAlign w:val="center"/>
          </w:tcPr>
          <w:p w14:paraId="2E42CFE7">
            <w:pPr>
              <w:pStyle w:val="23"/>
              <w:snapToGrid w:val="0"/>
              <w:spacing w:line="240" w:lineRule="auto"/>
              <w:outlineLvl w:val="9"/>
              <w:rPr>
                <w:sz w:val="20"/>
                <w:szCs w:val="20"/>
                <w:highlight w:val="none"/>
              </w:rPr>
            </w:pPr>
            <w:r>
              <w:rPr>
                <w:rFonts w:hint="eastAsia"/>
                <w:sz w:val="20"/>
                <w:szCs w:val="20"/>
                <w:highlight w:val="none"/>
              </w:rPr>
              <w:t>3.68</w:t>
            </w:r>
          </w:p>
        </w:tc>
        <w:tc>
          <w:tcPr>
            <w:tcW w:w="912" w:type="pct"/>
            <w:vAlign w:val="center"/>
          </w:tcPr>
          <w:p w14:paraId="4BB7096E">
            <w:pPr>
              <w:pStyle w:val="23"/>
              <w:snapToGrid w:val="0"/>
              <w:spacing w:line="240" w:lineRule="auto"/>
              <w:outlineLvl w:val="9"/>
              <w:rPr>
                <w:sz w:val="20"/>
                <w:szCs w:val="20"/>
                <w:highlight w:val="none"/>
              </w:rPr>
            </w:pPr>
            <w:r>
              <w:rPr>
                <w:rFonts w:hint="eastAsia"/>
                <w:sz w:val="20"/>
                <w:szCs w:val="20"/>
                <w:highlight w:val="none"/>
              </w:rPr>
              <w:t>3.68</w:t>
            </w:r>
          </w:p>
        </w:tc>
        <w:tc>
          <w:tcPr>
            <w:tcW w:w="833" w:type="pct"/>
            <w:vAlign w:val="center"/>
          </w:tcPr>
          <w:p w14:paraId="2AB9A14E">
            <w:pPr>
              <w:pStyle w:val="23"/>
              <w:snapToGrid w:val="0"/>
              <w:spacing w:line="240" w:lineRule="auto"/>
              <w:outlineLvl w:val="9"/>
              <w:rPr>
                <w:sz w:val="20"/>
                <w:szCs w:val="20"/>
                <w:highlight w:val="none"/>
              </w:rPr>
            </w:pPr>
            <w:r>
              <w:rPr>
                <w:rFonts w:hint="eastAsia"/>
                <w:sz w:val="20"/>
                <w:szCs w:val="20"/>
                <w:highlight w:val="none"/>
              </w:rPr>
              <w:t>0.45</w:t>
            </w:r>
          </w:p>
        </w:tc>
        <w:tc>
          <w:tcPr>
            <w:tcW w:w="833" w:type="pct"/>
            <w:vAlign w:val="center"/>
          </w:tcPr>
          <w:p w14:paraId="093178DD">
            <w:pPr>
              <w:pStyle w:val="23"/>
              <w:snapToGrid w:val="0"/>
              <w:spacing w:line="240" w:lineRule="auto"/>
              <w:outlineLvl w:val="9"/>
              <w:rPr>
                <w:sz w:val="20"/>
                <w:szCs w:val="20"/>
                <w:highlight w:val="none"/>
              </w:rPr>
            </w:pPr>
            <w:r>
              <w:rPr>
                <w:rFonts w:hint="eastAsia"/>
                <w:sz w:val="20"/>
                <w:szCs w:val="20"/>
                <w:highlight w:val="none"/>
              </w:rPr>
              <w:t>1.2</w:t>
            </w:r>
          </w:p>
        </w:tc>
      </w:tr>
      <w:tr w14:paraId="1D57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30A0D4C6">
            <w:pPr>
              <w:pStyle w:val="23"/>
              <w:snapToGrid w:val="0"/>
              <w:spacing w:line="240" w:lineRule="auto"/>
              <w:outlineLvl w:val="9"/>
              <w:rPr>
                <w:sz w:val="20"/>
                <w:szCs w:val="20"/>
                <w:highlight w:val="none"/>
              </w:rPr>
            </w:pPr>
            <w:r>
              <w:rPr>
                <w:rFonts w:hint="eastAsia"/>
                <w:sz w:val="20"/>
                <w:szCs w:val="20"/>
                <w:highlight w:val="none"/>
              </w:rPr>
              <w:t>12</w:t>
            </w:r>
          </w:p>
        </w:tc>
        <w:tc>
          <w:tcPr>
            <w:tcW w:w="1167" w:type="pct"/>
            <w:vAlign w:val="center"/>
          </w:tcPr>
          <w:p w14:paraId="3BB8092C">
            <w:pPr>
              <w:pStyle w:val="23"/>
              <w:snapToGrid w:val="0"/>
              <w:spacing w:line="240" w:lineRule="auto"/>
              <w:outlineLvl w:val="9"/>
              <w:rPr>
                <w:sz w:val="20"/>
                <w:szCs w:val="20"/>
                <w:highlight w:val="none"/>
              </w:rPr>
            </w:pPr>
            <w:r>
              <w:rPr>
                <w:rFonts w:hint="eastAsia"/>
                <w:sz w:val="20"/>
                <w:szCs w:val="20"/>
                <w:highlight w:val="none"/>
              </w:rPr>
              <w:t>节溪河</w:t>
            </w:r>
          </w:p>
        </w:tc>
        <w:tc>
          <w:tcPr>
            <w:tcW w:w="754" w:type="pct"/>
            <w:vAlign w:val="center"/>
          </w:tcPr>
          <w:p w14:paraId="134D66A3">
            <w:pPr>
              <w:pStyle w:val="23"/>
              <w:snapToGrid w:val="0"/>
              <w:spacing w:line="240" w:lineRule="auto"/>
              <w:outlineLvl w:val="9"/>
              <w:rPr>
                <w:sz w:val="20"/>
                <w:szCs w:val="20"/>
                <w:highlight w:val="none"/>
              </w:rPr>
            </w:pPr>
            <w:r>
              <w:rPr>
                <w:rFonts w:hint="eastAsia"/>
                <w:sz w:val="20"/>
                <w:szCs w:val="20"/>
                <w:highlight w:val="none"/>
              </w:rPr>
              <w:t>3.1</w:t>
            </w:r>
          </w:p>
        </w:tc>
        <w:tc>
          <w:tcPr>
            <w:tcW w:w="912" w:type="pct"/>
            <w:vAlign w:val="center"/>
          </w:tcPr>
          <w:p w14:paraId="10514664">
            <w:pPr>
              <w:pStyle w:val="23"/>
              <w:snapToGrid w:val="0"/>
              <w:spacing w:line="240" w:lineRule="auto"/>
              <w:outlineLvl w:val="9"/>
              <w:rPr>
                <w:sz w:val="20"/>
                <w:szCs w:val="20"/>
                <w:highlight w:val="none"/>
              </w:rPr>
            </w:pPr>
            <w:r>
              <w:rPr>
                <w:rFonts w:hint="eastAsia"/>
                <w:sz w:val="20"/>
                <w:szCs w:val="20"/>
                <w:highlight w:val="none"/>
              </w:rPr>
              <w:t>3.1</w:t>
            </w:r>
          </w:p>
        </w:tc>
        <w:tc>
          <w:tcPr>
            <w:tcW w:w="833" w:type="pct"/>
            <w:vAlign w:val="center"/>
          </w:tcPr>
          <w:p w14:paraId="700D95FB">
            <w:pPr>
              <w:pStyle w:val="23"/>
              <w:snapToGrid w:val="0"/>
              <w:spacing w:line="240" w:lineRule="auto"/>
              <w:outlineLvl w:val="9"/>
              <w:rPr>
                <w:sz w:val="20"/>
                <w:szCs w:val="20"/>
                <w:highlight w:val="none"/>
              </w:rPr>
            </w:pPr>
          </w:p>
        </w:tc>
        <w:tc>
          <w:tcPr>
            <w:tcW w:w="833" w:type="pct"/>
            <w:vAlign w:val="center"/>
          </w:tcPr>
          <w:p w14:paraId="08CDA650">
            <w:pPr>
              <w:pStyle w:val="23"/>
              <w:snapToGrid w:val="0"/>
              <w:spacing w:line="240" w:lineRule="auto"/>
              <w:outlineLvl w:val="9"/>
              <w:rPr>
                <w:sz w:val="20"/>
                <w:szCs w:val="20"/>
                <w:highlight w:val="none"/>
              </w:rPr>
            </w:pPr>
            <w:r>
              <w:rPr>
                <w:rFonts w:hint="eastAsia"/>
                <w:sz w:val="20"/>
                <w:szCs w:val="20"/>
                <w:highlight w:val="none"/>
              </w:rPr>
              <w:t>0.5</w:t>
            </w:r>
          </w:p>
        </w:tc>
      </w:tr>
      <w:tr w14:paraId="56BE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73282668">
            <w:pPr>
              <w:pStyle w:val="23"/>
              <w:snapToGrid w:val="0"/>
              <w:spacing w:line="240" w:lineRule="auto"/>
              <w:outlineLvl w:val="9"/>
              <w:rPr>
                <w:sz w:val="20"/>
                <w:szCs w:val="20"/>
                <w:highlight w:val="none"/>
              </w:rPr>
            </w:pPr>
            <w:r>
              <w:rPr>
                <w:rFonts w:hint="eastAsia"/>
                <w:sz w:val="20"/>
                <w:szCs w:val="20"/>
                <w:highlight w:val="none"/>
              </w:rPr>
              <w:t>13</w:t>
            </w:r>
          </w:p>
        </w:tc>
        <w:tc>
          <w:tcPr>
            <w:tcW w:w="1167" w:type="pct"/>
            <w:vAlign w:val="center"/>
          </w:tcPr>
          <w:p w14:paraId="33FDDCE2">
            <w:pPr>
              <w:pStyle w:val="23"/>
              <w:snapToGrid w:val="0"/>
              <w:spacing w:line="240" w:lineRule="auto"/>
              <w:outlineLvl w:val="9"/>
              <w:rPr>
                <w:sz w:val="20"/>
                <w:szCs w:val="20"/>
                <w:highlight w:val="none"/>
              </w:rPr>
            </w:pPr>
            <w:r>
              <w:rPr>
                <w:rFonts w:hint="eastAsia"/>
                <w:sz w:val="20"/>
                <w:szCs w:val="20"/>
                <w:highlight w:val="none"/>
              </w:rPr>
              <w:t>乐平河</w:t>
            </w:r>
          </w:p>
        </w:tc>
        <w:tc>
          <w:tcPr>
            <w:tcW w:w="754" w:type="pct"/>
            <w:vAlign w:val="center"/>
          </w:tcPr>
          <w:p w14:paraId="08D72A1B">
            <w:pPr>
              <w:pStyle w:val="23"/>
              <w:snapToGrid w:val="0"/>
              <w:spacing w:line="240" w:lineRule="auto"/>
              <w:outlineLvl w:val="9"/>
              <w:rPr>
                <w:sz w:val="20"/>
                <w:szCs w:val="20"/>
                <w:highlight w:val="none"/>
              </w:rPr>
            </w:pPr>
            <w:r>
              <w:rPr>
                <w:rFonts w:hint="eastAsia"/>
                <w:sz w:val="20"/>
                <w:szCs w:val="20"/>
                <w:highlight w:val="none"/>
              </w:rPr>
              <w:t>4.6</w:t>
            </w:r>
          </w:p>
        </w:tc>
        <w:tc>
          <w:tcPr>
            <w:tcW w:w="912" w:type="pct"/>
            <w:vAlign w:val="center"/>
          </w:tcPr>
          <w:p w14:paraId="7736B58C">
            <w:pPr>
              <w:pStyle w:val="23"/>
              <w:snapToGrid w:val="0"/>
              <w:spacing w:line="240" w:lineRule="auto"/>
              <w:outlineLvl w:val="9"/>
              <w:rPr>
                <w:sz w:val="20"/>
                <w:szCs w:val="20"/>
                <w:highlight w:val="none"/>
              </w:rPr>
            </w:pPr>
            <w:r>
              <w:rPr>
                <w:rFonts w:hint="eastAsia"/>
                <w:sz w:val="20"/>
                <w:szCs w:val="20"/>
                <w:highlight w:val="none"/>
              </w:rPr>
              <w:t>4.6</w:t>
            </w:r>
          </w:p>
        </w:tc>
        <w:tc>
          <w:tcPr>
            <w:tcW w:w="833" w:type="pct"/>
            <w:vAlign w:val="center"/>
          </w:tcPr>
          <w:p w14:paraId="388FA974">
            <w:pPr>
              <w:pStyle w:val="23"/>
              <w:snapToGrid w:val="0"/>
              <w:spacing w:line="240" w:lineRule="auto"/>
              <w:outlineLvl w:val="9"/>
              <w:rPr>
                <w:sz w:val="20"/>
                <w:szCs w:val="20"/>
                <w:highlight w:val="none"/>
              </w:rPr>
            </w:pPr>
          </w:p>
        </w:tc>
        <w:tc>
          <w:tcPr>
            <w:tcW w:w="833" w:type="pct"/>
            <w:vAlign w:val="center"/>
          </w:tcPr>
          <w:p w14:paraId="02AE60D0">
            <w:pPr>
              <w:pStyle w:val="23"/>
              <w:snapToGrid w:val="0"/>
              <w:spacing w:line="240" w:lineRule="auto"/>
              <w:outlineLvl w:val="9"/>
              <w:rPr>
                <w:sz w:val="20"/>
                <w:szCs w:val="20"/>
                <w:highlight w:val="none"/>
              </w:rPr>
            </w:pPr>
            <w:r>
              <w:rPr>
                <w:rFonts w:hint="eastAsia"/>
                <w:sz w:val="20"/>
                <w:szCs w:val="20"/>
                <w:highlight w:val="none"/>
              </w:rPr>
              <w:t>1.02</w:t>
            </w:r>
          </w:p>
        </w:tc>
      </w:tr>
      <w:tr w14:paraId="5CD5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5753B271">
            <w:pPr>
              <w:pStyle w:val="23"/>
              <w:snapToGrid w:val="0"/>
              <w:spacing w:line="240" w:lineRule="auto"/>
              <w:outlineLvl w:val="9"/>
              <w:rPr>
                <w:sz w:val="20"/>
                <w:szCs w:val="20"/>
                <w:highlight w:val="none"/>
              </w:rPr>
            </w:pPr>
            <w:r>
              <w:rPr>
                <w:rFonts w:hint="eastAsia"/>
                <w:sz w:val="20"/>
                <w:szCs w:val="20"/>
                <w:highlight w:val="none"/>
              </w:rPr>
              <w:t>14</w:t>
            </w:r>
          </w:p>
        </w:tc>
        <w:tc>
          <w:tcPr>
            <w:tcW w:w="1167" w:type="pct"/>
            <w:vAlign w:val="center"/>
          </w:tcPr>
          <w:p w14:paraId="096ED755">
            <w:pPr>
              <w:pStyle w:val="23"/>
              <w:snapToGrid w:val="0"/>
              <w:spacing w:line="240" w:lineRule="auto"/>
              <w:outlineLvl w:val="9"/>
              <w:rPr>
                <w:sz w:val="20"/>
                <w:szCs w:val="20"/>
                <w:highlight w:val="none"/>
              </w:rPr>
            </w:pPr>
            <w:r>
              <w:rPr>
                <w:rFonts w:hint="eastAsia"/>
                <w:sz w:val="20"/>
                <w:szCs w:val="20"/>
                <w:highlight w:val="none"/>
              </w:rPr>
              <w:t>小屯河</w:t>
            </w:r>
          </w:p>
        </w:tc>
        <w:tc>
          <w:tcPr>
            <w:tcW w:w="754" w:type="pct"/>
            <w:vAlign w:val="center"/>
          </w:tcPr>
          <w:p w14:paraId="462EAD12">
            <w:pPr>
              <w:pStyle w:val="23"/>
              <w:snapToGrid w:val="0"/>
              <w:spacing w:line="240" w:lineRule="auto"/>
              <w:outlineLvl w:val="9"/>
              <w:rPr>
                <w:sz w:val="20"/>
                <w:szCs w:val="20"/>
                <w:highlight w:val="none"/>
              </w:rPr>
            </w:pPr>
            <w:r>
              <w:rPr>
                <w:rFonts w:hint="eastAsia"/>
                <w:sz w:val="20"/>
                <w:szCs w:val="20"/>
                <w:highlight w:val="none"/>
              </w:rPr>
              <w:t>5.08</w:t>
            </w:r>
          </w:p>
        </w:tc>
        <w:tc>
          <w:tcPr>
            <w:tcW w:w="912" w:type="pct"/>
            <w:vAlign w:val="center"/>
          </w:tcPr>
          <w:p w14:paraId="3A067321">
            <w:pPr>
              <w:pStyle w:val="23"/>
              <w:snapToGrid w:val="0"/>
              <w:spacing w:line="240" w:lineRule="auto"/>
              <w:outlineLvl w:val="9"/>
              <w:rPr>
                <w:sz w:val="20"/>
                <w:szCs w:val="20"/>
                <w:highlight w:val="none"/>
              </w:rPr>
            </w:pPr>
            <w:r>
              <w:rPr>
                <w:rFonts w:hint="eastAsia"/>
                <w:sz w:val="20"/>
                <w:szCs w:val="20"/>
                <w:highlight w:val="none"/>
              </w:rPr>
              <w:t>5.08</w:t>
            </w:r>
          </w:p>
        </w:tc>
        <w:tc>
          <w:tcPr>
            <w:tcW w:w="833" w:type="pct"/>
            <w:vAlign w:val="center"/>
          </w:tcPr>
          <w:p w14:paraId="6356288C">
            <w:pPr>
              <w:pStyle w:val="23"/>
              <w:snapToGrid w:val="0"/>
              <w:spacing w:line="240" w:lineRule="auto"/>
              <w:outlineLvl w:val="9"/>
              <w:rPr>
                <w:sz w:val="20"/>
                <w:szCs w:val="20"/>
                <w:highlight w:val="none"/>
              </w:rPr>
            </w:pPr>
            <w:r>
              <w:rPr>
                <w:rFonts w:hint="eastAsia"/>
                <w:sz w:val="20"/>
                <w:szCs w:val="20"/>
                <w:highlight w:val="none"/>
              </w:rPr>
              <w:t>0.2</w:t>
            </w:r>
          </w:p>
        </w:tc>
        <w:tc>
          <w:tcPr>
            <w:tcW w:w="833" w:type="pct"/>
            <w:vAlign w:val="center"/>
          </w:tcPr>
          <w:p w14:paraId="56994CB8">
            <w:pPr>
              <w:pStyle w:val="23"/>
              <w:snapToGrid w:val="0"/>
              <w:spacing w:line="240" w:lineRule="auto"/>
              <w:outlineLvl w:val="9"/>
              <w:rPr>
                <w:sz w:val="20"/>
                <w:szCs w:val="20"/>
                <w:highlight w:val="none"/>
              </w:rPr>
            </w:pPr>
            <w:r>
              <w:rPr>
                <w:rFonts w:hint="eastAsia"/>
                <w:sz w:val="20"/>
                <w:szCs w:val="20"/>
                <w:highlight w:val="none"/>
              </w:rPr>
              <w:t>0.4</w:t>
            </w:r>
          </w:p>
        </w:tc>
      </w:tr>
      <w:tr w14:paraId="2EA1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14:paraId="5F16A443">
            <w:pPr>
              <w:pStyle w:val="23"/>
              <w:snapToGrid w:val="0"/>
              <w:spacing w:line="240" w:lineRule="auto"/>
              <w:outlineLvl w:val="9"/>
              <w:rPr>
                <w:sz w:val="20"/>
                <w:szCs w:val="20"/>
                <w:highlight w:val="none"/>
              </w:rPr>
            </w:pPr>
            <w:r>
              <w:rPr>
                <w:rFonts w:hint="eastAsia"/>
                <w:sz w:val="20"/>
                <w:szCs w:val="20"/>
                <w:highlight w:val="none"/>
              </w:rPr>
              <w:t>15</w:t>
            </w:r>
          </w:p>
        </w:tc>
        <w:tc>
          <w:tcPr>
            <w:tcW w:w="1167" w:type="pct"/>
            <w:vAlign w:val="center"/>
          </w:tcPr>
          <w:p w14:paraId="416CFAAC">
            <w:pPr>
              <w:pStyle w:val="23"/>
              <w:snapToGrid w:val="0"/>
              <w:spacing w:line="240" w:lineRule="auto"/>
              <w:outlineLvl w:val="9"/>
              <w:rPr>
                <w:sz w:val="20"/>
                <w:szCs w:val="20"/>
                <w:highlight w:val="none"/>
              </w:rPr>
            </w:pPr>
            <w:r>
              <w:rPr>
                <w:rFonts w:hint="eastAsia"/>
                <w:sz w:val="20"/>
                <w:szCs w:val="20"/>
                <w:highlight w:val="none"/>
              </w:rPr>
              <w:t>紫云河</w:t>
            </w:r>
          </w:p>
        </w:tc>
        <w:tc>
          <w:tcPr>
            <w:tcW w:w="754" w:type="pct"/>
            <w:vAlign w:val="center"/>
          </w:tcPr>
          <w:p w14:paraId="5116C592">
            <w:pPr>
              <w:pStyle w:val="23"/>
              <w:snapToGrid w:val="0"/>
              <w:spacing w:line="240" w:lineRule="auto"/>
              <w:outlineLvl w:val="9"/>
              <w:rPr>
                <w:sz w:val="20"/>
                <w:szCs w:val="20"/>
                <w:highlight w:val="none"/>
              </w:rPr>
            </w:pPr>
            <w:r>
              <w:rPr>
                <w:rFonts w:hint="eastAsia"/>
                <w:sz w:val="20"/>
                <w:szCs w:val="20"/>
                <w:highlight w:val="none"/>
              </w:rPr>
              <w:t>5.99</w:t>
            </w:r>
          </w:p>
        </w:tc>
        <w:tc>
          <w:tcPr>
            <w:tcW w:w="912" w:type="pct"/>
            <w:vAlign w:val="center"/>
          </w:tcPr>
          <w:p w14:paraId="6FD048D9">
            <w:pPr>
              <w:pStyle w:val="23"/>
              <w:snapToGrid w:val="0"/>
              <w:spacing w:line="240" w:lineRule="auto"/>
              <w:outlineLvl w:val="9"/>
              <w:rPr>
                <w:sz w:val="20"/>
                <w:szCs w:val="20"/>
                <w:highlight w:val="none"/>
              </w:rPr>
            </w:pPr>
            <w:r>
              <w:rPr>
                <w:rFonts w:hint="eastAsia"/>
                <w:sz w:val="20"/>
                <w:szCs w:val="20"/>
                <w:highlight w:val="none"/>
              </w:rPr>
              <w:t>5.99</w:t>
            </w:r>
          </w:p>
        </w:tc>
        <w:tc>
          <w:tcPr>
            <w:tcW w:w="833" w:type="pct"/>
            <w:vAlign w:val="center"/>
          </w:tcPr>
          <w:p w14:paraId="7A138F7D">
            <w:pPr>
              <w:pStyle w:val="23"/>
              <w:snapToGrid w:val="0"/>
              <w:spacing w:line="240" w:lineRule="auto"/>
              <w:outlineLvl w:val="9"/>
              <w:rPr>
                <w:sz w:val="20"/>
                <w:szCs w:val="20"/>
                <w:highlight w:val="none"/>
              </w:rPr>
            </w:pPr>
            <w:r>
              <w:rPr>
                <w:rFonts w:hint="eastAsia"/>
                <w:sz w:val="20"/>
                <w:szCs w:val="20"/>
                <w:highlight w:val="none"/>
              </w:rPr>
              <w:t>2.24</w:t>
            </w:r>
          </w:p>
        </w:tc>
        <w:tc>
          <w:tcPr>
            <w:tcW w:w="833" w:type="pct"/>
            <w:vAlign w:val="center"/>
          </w:tcPr>
          <w:p w14:paraId="5D1C7C63">
            <w:pPr>
              <w:pStyle w:val="23"/>
              <w:snapToGrid w:val="0"/>
              <w:spacing w:line="240" w:lineRule="auto"/>
              <w:outlineLvl w:val="9"/>
              <w:rPr>
                <w:sz w:val="20"/>
                <w:szCs w:val="20"/>
                <w:highlight w:val="none"/>
              </w:rPr>
            </w:pPr>
          </w:p>
        </w:tc>
      </w:tr>
    </w:tbl>
    <w:p w14:paraId="62DAB879">
      <w:pPr>
        <w:pStyle w:val="6"/>
        <w:spacing w:before="217" w:after="87"/>
        <w:rPr>
          <w:highlight w:val="none"/>
        </w:rPr>
      </w:pPr>
      <w:r>
        <w:rPr>
          <w:rFonts w:hint="eastAsia"/>
          <w:highlight w:val="none"/>
        </w:rPr>
        <w:t>表1-4  安顺市山洪沟现状治理现状</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828"/>
        <w:gridCol w:w="818"/>
        <w:gridCol w:w="747"/>
        <w:gridCol w:w="701"/>
        <w:gridCol w:w="618"/>
        <w:gridCol w:w="640"/>
        <w:gridCol w:w="771"/>
        <w:gridCol w:w="785"/>
        <w:gridCol w:w="665"/>
        <w:gridCol w:w="670"/>
        <w:gridCol w:w="802"/>
      </w:tblGrid>
      <w:tr w14:paraId="4D64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 w:type="pct"/>
            <w:vMerge w:val="restart"/>
            <w:vAlign w:val="center"/>
          </w:tcPr>
          <w:p w14:paraId="58DE3CE8">
            <w:pPr>
              <w:pStyle w:val="23"/>
              <w:snapToGrid w:val="0"/>
              <w:spacing w:line="240" w:lineRule="auto"/>
              <w:outlineLvl w:val="9"/>
              <w:rPr>
                <w:sz w:val="20"/>
                <w:szCs w:val="20"/>
                <w:highlight w:val="none"/>
              </w:rPr>
            </w:pPr>
            <w:r>
              <w:rPr>
                <w:rFonts w:hint="eastAsia"/>
                <w:sz w:val="20"/>
                <w:szCs w:val="20"/>
                <w:highlight w:val="none"/>
              </w:rPr>
              <w:t>序号</w:t>
            </w:r>
          </w:p>
        </w:tc>
        <w:tc>
          <w:tcPr>
            <w:tcW w:w="494" w:type="pct"/>
            <w:vMerge w:val="restart"/>
            <w:vAlign w:val="center"/>
          </w:tcPr>
          <w:p w14:paraId="2EAA7D94">
            <w:pPr>
              <w:pStyle w:val="23"/>
              <w:snapToGrid w:val="0"/>
              <w:spacing w:line="240" w:lineRule="auto"/>
              <w:outlineLvl w:val="9"/>
              <w:rPr>
                <w:sz w:val="20"/>
                <w:szCs w:val="20"/>
                <w:highlight w:val="none"/>
              </w:rPr>
            </w:pPr>
            <w:r>
              <w:rPr>
                <w:rFonts w:hint="eastAsia"/>
                <w:sz w:val="20"/>
                <w:szCs w:val="20"/>
                <w:highlight w:val="none"/>
              </w:rPr>
              <w:t>河道名称</w:t>
            </w:r>
          </w:p>
        </w:tc>
        <w:tc>
          <w:tcPr>
            <w:tcW w:w="488" w:type="pct"/>
            <w:vMerge w:val="restart"/>
            <w:vAlign w:val="center"/>
          </w:tcPr>
          <w:p w14:paraId="4EF545CA">
            <w:pPr>
              <w:pStyle w:val="23"/>
              <w:snapToGrid w:val="0"/>
              <w:spacing w:line="240" w:lineRule="auto"/>
              <w:outlineLvl w:val="9"/>
              <w:rPr>
                <w:sz w:val="20"/>
                <w:szCs w:val="20"/>
                <w:highlight w:val="none"/>
              </w:rPr>
            </w:pPr>
            <w:r>
              <w:rPr>
                <w:rFonts w:hint="eastAsia"/>
                <w:sz w:val="20"/>
                <w:szCs w:val="20"/>
                <w:highlight w:val="none"/>
              </w:rPr>
              <w:t>行政区</w:t>
            </w:r>
          </w:p>
        </w:tc>
        <w:tc>
          <w:tcPr>
            <w:tcW w:w="446" w:type="pct"/>
            <w:vMerge w:val="restart"/>
            <w:vAlign w:val="center"/>
          </w:tcPr>
          <w:p w14:paraId="6ABA732F">
            <w:pPr>
              <w:pStyle w:val="23"/>
              <w:snapToGrid w:val="0"/>
              <w:spacing w:line="240" w:lineRule="auto"/>
              <w:outlineLvl w:val="9"/>
              <w:rPr>
                <w:sz w:val="20"/>
                <w:szCs w:val="20"/>
                <w:highlight w:val="none"/>
              </w:rPr>
            </w:pPr>
            <w:r>
              <w:rPr>
                <w:rFonts w:hint="eastAsia"/>
                <w:sz w:val="20"/>
                <w:szCs w:val="20"/>
                <w:highlight w:val="none"/>
              </w:rPr>
              <w:t>集水面积(Km</w:t>
            </w:r>
            <w:r>
              <w:rPr>
                <w:rFonts w:hint="eastAsia"/>
                <w:sz w:val="20"/>
                <w:szCs w:val="20"/>
                <w:highlight w:val="none"/>
                <w:vertAlign w:val="superscript"/>
              </w:rPr>
              <w:t>2</w:t>
            </w:r>
            <w:r>
              <w:rPr>
                <w:rFonts w:hint="eastAsia"/>
                <w:sz w:val="20"/>
                <w:szCs w:val="20"/>
                <w:highlight w:val="none"/>
              </w:rPr>
              <w:t>)</w:t>
            </w:r>
          </w:p>
        </w:tc>
        <w:tc>
          <w:tcPr>
            <w:tcW w:w="419" w:type="pct"/>
            <w:vMerge w:val="restart"/>
            <w:vAlign w:val="center"/>
          </w:tcPr>
          <w:p w14:paraId="3D9D2120">
            <w:pPr>
              <w:pStyle w:val="23"/>
              <w:snapToGrid w:val="0"/>
              <w:spacing w:line="240" w:lineRule="auto"/>
              <w:outlineLvl w:val="9"/>
              <w:rPr>
                <w:sz w:val="20"/>
                <w:szCs w:val="20"/>
                <w:highlight w:val="none"/>
              </w:rPr>
            </w:pPr>
            <w:r>
              <w:rPr>
                <w:rFonts w:hint="eastAsia"/>
                <w:sz w:val="20"/>
                <w:szCs w:val="20"/>
                <w:highlight w:val="none"/>
              </w:rPr>
              <w:t>沟道长度(km)</w:t>
            </w:r>
          </w:p>
        </w:tc>
        <w:tc>
          <w:tcPr>
            <w:tcW w:w="2478" w:type="pct"/>
            <w:gridSpan w:val="6"/>
            <w:vAlign w:val="center"/>
          </w:tcPr>
          <w:p w14:paraId="7EDA3382">
            <w:pPr>
              <w:pStyle w:val="23"/>
              <w:snapToGrid w:val="0"/>
              <w:spacing w:line="240" w:lineRule="auto"/>
              <w:outlineLvl w:val="9"/>
              <w:rPr>
                <w:sz w:val="20"/>
                <w:szCs w:val="20"/>
                <w:highlight w:val="none"/>
              </w:rPr>
            </w:pPr>
            <w:r>
              <w:rPr>
                <w:rFonts w:hint="eastAsia"/>
                <w:sz w:val="20"/>
                <w:szCs w:val="20"/>
                <w:highlight w:val="none"/>
              </w:rPr>
              <w:t>影响对象</w:t>
            </w:r>
          </w:p>
        </w:tc>
        <w:tc>
          <w:tcPr>
            <w:tcW w:w="478" w:type="pct"/>
            <w:vMerge w:val="restart"/>
            <w:vAlign w:val="center"/>
          </w:tcPr>
          <w:p w14:paraId="1B24A551">
            <w:pPr>
              <w:pStyle w:val="23"/>
              <w:snapToGrid w:val="0"/>
              <w:spacing w:line="240" w:lineRule="auto"/>
              <w:outlineLvl w:val="9"/>
              <w:rPr>
                <w:sz w:val="20"/>
                <w:szCs w:val="20"/>
                <w:highlight w:val="none"/>
              </w:rPr>
            </w:pPr>
            <w:r>
              <w:rPr>
                <w:rFonts w:hint="eastAsia"/>
                <w:sz w:val="20"/>
                <w:szCs w:val="20"/>
                <w:highlight w:val="none"/>
              </w:rPr>
              <w:t>备注</w:t>
            </w:r>
          </w:p>
        </w:tc>
      </w:tr>
      <w:tr w14:paraId="7ACC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 w:type="pct"/>
            <w:vMerge w:val="continue"/>
            <w:vAlign w:val="center"/>
          </w:tcPr>
          <w:p w14:paraId="1328AB53">
            <w:pPr>
              <w:pStyle w:val="23"/>
              <w:snapToGrid w:val="0"/>
              <w:spacing w:line="240" w:lineRule="auto"/>
              <w:outlineLvl w:val="9"/>
              <w:rPr>
                <w:sz w:val="20"/>
                <w:szCs w:val="20"/>
                <w:highlight w:val="none"/>
              </w:rPr>
            </w:pPr>
          </w:p>
        </w:tc>
        <w:tc>
          <w:tcPr>
            <w:tcW w:w="494" w:type="pct"/>
            <w:vMerge w:val="continue"/>
            <w:vAlign w:val="center"/>
          </w:tcPr>
          <w:p w14:paraId="640C31CA">
            <w:pPr>
              <w:pStyle w:val="23"/>
              <w:snapToGrid w:val="0"/>
              <w:spacing w:line="240" w:lineRule="auto"/>
              <w:outlineLvl w:val="9"/>
              <w:rPr>
                <w:sz w:val="20"/>
                <w:szCs w:val="20"/>
                <w:highlight w:val="none"/>
              </w:rPr>
            </w:pPr>
          </w:p>
        </w:tc>
        <w:tc>
          <w:tcPr>
            <w:tcW w:w="488" w:type="pct"/>
            <w:vMerge w:val="continue"/>
            <w:vAlign w:val="center"/>
          </w:tcPr>
          <w:p w14:paraId="75C32FB8">
            <w:pPr>
              <w:pStyle w:val="23"/>
              <w:snapToGrid w:val="0"/>
              <w:spacing w:line="240" w:lineRule="auto"/>
              <w:outlineLvl w:val="9"/>
              <w:rPr>
                <w:sz w:val="20"/>
                <w:szCs w:val="20"/>
                <w:highlight w:val="none"/>
              </w:rPr>
            </w:pPr>
          </w:p>
        </w:tc>
        <w:tc>
          <w:tcPr>
            <w:tcW w:w="446" w:type="pct"/>
            <w:vMerge w:val="continue"/>
            <w:vAlign w:val="center"/>
          </w:tcPr>
          <w:p w14:paraId="42B65AE5">
            <w:pPr>
              <w:pStyle w:val="23"/>
              <w:snapToGrid w:val="0"/>
              <w:spacing w:line="240" w:lineRule="auto"/>
              <w:outlineLvl w:val="9"/>
              <w:rPr>
                <w:sz w:val="20"/>
                <w:szCs w:val="20"/>
                <w:highlight w:val="none"/>
              </w:rPr>
            </w:pPr>
          </w:p>
        </w:tc>
        <w:tc>
          <w:tcPr>
            <w:tcW w:w="419" w:type="pct"/>
            <w:vMerge w:val="continue"/>
            <w:vAlign w:val="center"/>
          </w:tcPr>
          <w:p w14:paraId="67D46888">
            <w:pPr>
              <w:pStyle w:val="23"/>
              <w:snapToGrid w:val="0"/>
              <w:spacing w:line="240" w:lineRule="auto"/>
              <w:outlineLvl w:val="9"/>
              <w:rPr>
                <w:sz w:val="20"/>
                <w:szCs w:val="20"/>
                <w:highlight w:val="none"/>
              </w:rPr>
            </w:pPr>
          </w:p>
        </w:tc>
        <w:tc>
          <w:tcPr>
            <w:tcW w:w="370" w:type="pct"/>
            <w:vAlign w:val="center"/>
          </w:tcPr>
          <w:p w14:paraId="47D9C3AD">
            <w:pPr>
              <w:pStyle w:val="23"/>
              <w:snapToGrid w:val="0"/>
              <w:spacing w:line="240" w:lineRule="auto"/>
              <w:outlineLvl w:val="9"/>
              <w:rPr>
                <w:sz w:val="20"/>
                <w:szCs w:val="20"/>
                <w:highlight w:val="none"/>
              </w:rPr>
            </w:pPr>
            <w:r>
              <w:rPr>
                <w:rFonts w:hint="eastAsia"/>
                <w:sz w:val="20"/>
                <w:szCs w:val="20"/>
                <w:highlight w:val="none"/>
              </w:rPr>
              <w:t>县城(个)</w:t>
            </w:r>
          </w:p>
        </w:tc>
        <w:tc>
          <w:tcPr>
            <w:tcW w:w="383" w:type="pct"/>
            <w:vAlign w:val="center"/>
          </w:tcPr>
          <w:p w14:paraId="413F96A2">
            <w:pPr>
              <w:pStyle w:val="23"/>
              <w:snapToGrid w:val="0"/>
              <w:spacing w:line="240" w:lineRule="auto"/>
              <w:outlineLvl w:val="9"/>
              <w:rPr>
                <w:sz w:val="20"/>
                <w:szCs w:val="20"/>
                <w:highlight w:val="none"/>
              </w:rPr>
            </w:pPr>
            <w:r>
              <w:rPr>
                <w:rFonts w:hint="eastAsia"/>
                <w:sz w:val="20"/>
                <w:szCs w:val="20"/>
                <w:highlight w:val="none"/>
              </w:rPr>
              <w:t>乡镇(个)</w:t>
            </w:r>
          </w:p>
        </w:tc>
        <w:tc>
          <w:tcPr>
            <w:tcW w:w="460" w:type="pct"/>
            <w:vAlign w:val="center"/>
          </w:tcPr>
          <w:p w14:paraId="136C598D">
            <w:pPr>
              <w:pStyle w:val="23"/>
              <w:snapToGrid w:val="0"/>
              <w:spacing w:line="240" w:lineRule="auto"/>
              <w:outlineLvl w:val="9"/>
              <w:rPr>
                <w:sz w:val="20"/>
                <w:szCs w:val="20"/>
                <w:highlight w:val="none"/>
              </w:rPr>
            </w:pPr>
            <w:r>
              <w:rPr>
                <w:rFonts w:hint="eastAsia"/>
                <w:sz w:val="20"/>
                <w:szCs w:val="20"/>
                <w:highlight w:val="none"/>
              </w:rPr>
              <w:t>行政村(个)</w:t>
            </w:r>
          </w:p>
        </w:tc>
        <w:tc>
          <w:tcPr>
            <w:tcW w:w="468" w:type="pct"/>
            <w:vAlign w:val="center"/>
          </w:tcPr>
          <w:p w14:paraId="5E925891">
            <w:pPr>
              <w:pStyle w:val="23"/>
              <w:snapToGrid w:val="0"/>
              <w:spacing w:line="240" w:lineRule="auto"/>
              <w:outlineLvl w:val="9"/>
              <w:rPr>
                <w:sz w:val="20"/>
                <w:szCs w:val="20"/>
                <w:highlight w:val="none"/>
              </w:rPr>
            </w:pPr>
            <w:r>
              <w:rPr>
                <w:rFonts w:hint="eastAsia"/>
                <w:sz w:val="20"/>
                <w:szCs w:val="20"/>
                <w:highlight w:val="none"/>
              </w:rPr>
              <w:t>自然村(个)</w:t>
            </w:r>
          </w:p>
        </w:tc>
        <w:tc>
          <w:tcPr>
            <w:tcW w:w="397" w:type="pct"/>
            <w:vAlign w:val="center"/>
          </w:tcPr>
          <w:p w14:paraId="48BCDD3D">
            <w:pPr>
              <w:pStyle w:val="23"/>
              <w:snapToGrid w:val="0"/>
              <w:spacing w:line="240" w:lineRule="auto"/>
              <w:outlineLvl w:val="9"/>
              <w:rPr>
                <w:sz w:val="20"/>
                <w:szCs w:val="20"/>
                <w:highlight w:val="none"/>
              </w:rPr>
            </w:pPr>
            <w:r>
              <w:rPr>
                <w:rFonts w:hint="eastAsia"/>
                <w:sz w:val="20"/>
                <w:szCs w:val="20"/>
                <w:highlight w:val="none"/>
              </w:rPr>
              <w:t>人口(人)</w:t>
            </w:r>
          </w:p>
        </w:tc>
        <w:tc>
          <w:tcPr>
            <w:tcW w:w="397" w:type="pct"/>
            <w:vAlign w:val="center"/>
          </w:tcPr>
          <w:p w14:paraId="2A308BC5">
            <w:pPr>
              <w:pStyle w:val="23"/>
              <w:snapToGrid w:val="0"/>
              <w:spacing w:line="240" w:lineRule="auto"/>
              <w:outlineLvl w:val="9"/>
              <w:rPr>
                <w:sz w:val="20"/>
                <w:szCs w:val="20"/>
                <w:highlight w:val="none"/>
              </w:rPr>
            </w:pPr>
            <w:r>
              <w:rPr>
                <w:rFonts w:hint="eastAsia"/>
                <w:sz w:val="20"/>
                <w:szCs w:val="20"/>
                <w:highlight w:val="none"/>
              </w:rPr>
              <w:t>农田(亩)</w:t>
            </w:r>
          </w:p>
        </w:tc>
        <w:tc>
          <w:tcPr>
            <w:tcW w:w="478" w:type="pct"/>
            <w:vMerge w:val="continue"/>
            <w:vAlign w:val="center"/>
          </w:tcPr>
          <w:p w14:paraId="495EA097">
            <w:pPr>
              <w:pStyle w:val="23"/>
              <w:snapToGrid w:val="0"/>
              <w:spacing w:line="240" w:lineRule="auto"/>
              <w:outlineLvl w:val="9"/>
              <w:rPr>
                <w:sz w:val="20"/>
                <w:szCs w:val="20"/>
                <w:highlight w:val="none"/>
              </w:rPr>
            </w:pPr>
          </w:p>
        </w:tc>
      </w:tr>
      <w:tr w14:paraId="79EE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 w:type="pct"/>
            <w:vAlign w:val="center"/>
          </w:tcPr>
          <w:p w14:paraId="685EA094">
            <w:pPr>
              <w:pStyle w:val="23"/>
              <w:snapToGrid w:val="0"/>
              <w:spacing w:line="240" w:lineRule="auto"/>
              <w:outlineLvl w:val="9"/>
              <w:rPr>
                <w:sz w:val="20"/>
                <w:szCs w:val="20"/>
                <w:highlight w:val="none"/>
              </w:rPr>
            </w:pPr>
            <w:r>
              <w:rPr>
                <w:rFonts w:hint="eastAsia"/>
                <w:sz w:val="20"/>
                <w:szCs w:val="20"/>
                <w:highlight w:val="none"/>
              </w:rPr>
              <w:t>1</w:t>
            </w:r>
          </w:p>
        </w:tc>
        <w:tc>
          <w:tcPr>
            <w:tcW w:w="494" w:type="pct"/>
            <w:vAlign w:val="center"/>
          </w:tcPr>
          <w:p w14:paraId="384EDDFA">
            <w:pPr>
              <w:pStyle w:val="23"/>
              <w:snapToGrid w:val="0"/>
              <w:spacing w:line="240" w:lineRule="auto"/>
              <w:outlineLvl w:val="9"/>
              <w:rPr>
                <w:sz w:val="20"/>
                <w:szCs w:val="20"/>
                <w:highlight w:val="none"/>
              </w:rPr>
            </w:pPr>
            <w:r>
              <w:rPr>
                <w:rFonts w:hint="eastAsia"/>
                <w:sz w:val="20"/>
                <w:szCs w:val="20"/>
                <w:highlight w:val="none"/>
              </w:rPr>
              <w:t>鸡场河</w:t>
            </w:r>
          </w:p>
        </w:tc>
        <w:tc>
          <w:tcPr>
            <w:tcW w:w="488" w:type="pct"/>
            <w:vAlign w:val="center"/>
          </w:tcPr>
          <w:p w14:paraId="5BBF2EF7">
            <w:pPr>
              <w:pStyle w:val="23"/>
              <w:snapToGrid w:val="0"/>
              <w:spacing w:line="240" w:lineRule="auto"/>
              <w:outlineLvl w:val="9"/>
              <w:rPr>
                <w:sz w:val="20"/>
                <w:szCs w:val="20"/>
                <w:highlight w:val="none"/>
              </w:rPr>
            </w:pPr>
            <w:r>
              <w:rPr>
                <w:rFonts w:hint="eastAsia"/>
                <w:sz w:val="20"/>
                <w:szCs w:val="20"/>
                <w:highlight w:val="none"/>
              </w:rPr>
              <w:t>西秀区</w:t>
            </w:r>
          </w:p>
        </w:tc>
        <w:tc>
          <w:tcPr>
            <w:tcW w:w="446" w:type="pct"/>
            <w:vAlign w:val="center"/>
          </w:tcPr>
          <w:p w14:paraId="37A616A6">
            <w:pPr>
              <w:pStyle w:val="23"/>
              <w:snapToGrid w:val="0"/>
              <w:spacing w:line="240" w:lineRule="auto"/>
              <w:outlineLvl w:val="9"/>
              <w:rPr>
                <w:sz w:val="20"/>
                <w:szCs w:val="20"/>
                <w:highlight w:val="none"/>
              </w:rPr>
            </w:pPr>
            <w:r>
              <w:rPr>
                <w:rFonts w:hint="eastAsia"/>
                <w:sz w:val="20"/>
                <w:szCs w:val="20"/>
                <w:highlight w:val="none"/>
              </w:rPr>
              <w:t>23</w:t>
            </w:r>
          </w:p>
        </w:tc>
        <w:tc>
          <w:tcPr>
            <w:tcW w:w="419" w:type="pct"/>
            <w:vAlign w:val="center"/>
          </w:tcPr>
          <w:p w14:paraId="03A7B769">
            <w:pPr>
              <w:pStyle w:val="23"/>
              <w:snapToGrid w:val="0"/>
              <w:spacing w:line="240" w:lineRule="auto"/>
              <w:outlineLvl w:val="9"/>
              <w:rPr>
                <w:sz w:val="20"/>
                <w:szCs w:val="20"/>
                <w:highlight w:val="none"/>
              </w:rPr>
            </w:pPr>
            <w:r>
              <w:rPr>
                <w:rFonts w:hint="eastAsia"/>
                <w:sz w:val="20"/>
                <w:szCs w:val="20"/>
                <w:highlight w:val="none"/>
              </w:rPr>
              <w:t>5.26</w:t>
            </w:r>
          </w:p>
        </w:tc>
        <w:tc>
          <w:tcPr>
            <w:tcW w:w="370" w:type="pct"/>
            <w:vAlign w:val="center"/>
          </w:tcPr>
          <w:p w14:paraId="6804BB4B">
            <w:pPr>
              <w:pStyle w:val="23"/>
              <w:snapToGrid w:val="0"/>
              <w:spacing w:line="240" w:lineRule="auto"/>
              <w:outlineLvl w:val="9"/>
              <w:rPr>
                <w:sz w:val="20"/>
                <w:szCs w:val="20"/>
                <w:highlight w:val="none"/>
              </w:rPr>
            </w:pPr>
          </w:p>
        </w:tc>
        <w:tc>
          <w:tcPr>
            <w:tcW w:w="383" w:type="pct"/>
            <w:vAlign w:val="center"/>
          </w:tcPr>
          <w:p w14:paraId="29D2D06C">
            <w:pPr>
              <w:pStyle w:val="23"/>
              <w:snapToGrid w:val="0"/>
              <w:spacing w:line="240" w:lineRule="auto"/>
              <w:outlineLvl w:val="9"/>
              <w:rPr>
                <w:sz w:val="20"/>
                <w:szCs w:val="20"/>
                <w:highlight w:val="none"/>
              </w:rPr>
            </w:pPr>
            <w:r>
              <w:rPr>
                <w:rFonts w:hint="eastAsia"/>
                <w:sz w:val="20"/>
                <w:szCs w:val="20"/>
                <w:highlight w:val="none"/>
              </w:rPr>
              <w:t>1</w:t>
            </w:r>
          </w:p>
        </w:tc>
        <w:tc>
          <w:tcPr>
            <w:tcW w:w="460" w:type="pct"/>
            <w:vAlign w:val="center"/>
          </w:tcPr>
          <w:p w14:paraId="0C011C6C">
            <w:pPr>
              <w:pStyle w:val="23"/>
              <w:snapToGrid w:val="0"/>
              <w:spacing w:line="240" w:lineRule="auto"/>
              <w:outlineLvl w:val="9"/>
              <w:rPr>
                <w:sz w:val="20"/>
                <w:szCs w:val="20"/>
                <w:highlight w:val="none"/>
              </w:rPr>
            </w:pPr>
            <w:r>
              <w:rPr>
                <w:rFonts w:hint="eastAsia"/>
                <w:sz w:val="20"/>
                <w:szCs w:val="20"/>
                <w:highlight w:val="none"/>
              </w:rPr>
              <w:t>1</w:t>
            </w:r>
          </w:p>
        </w:tc>
        <w:tc>
          <w:tcPr>
            <w:tcW w:w="468" w:type="pct"/>
            <w:vAlign w:val="center"/>
          </w:tcPr>
          <w:p w14:paraId="4142FF5B">
            <w:pPr>
              <w:pStyle w:val="23"/>
              <w:snapToGrid w:val="0"/>
              <w:spacing w:line="240" w:lineRule="auto"/>
              <w:outlineLvl w:val="9"/>
              <w:rPr>
                <w:sz w:val="20"/>
                <w:szCs w:val="20"/>
                <w:highlight w:val="none"/>
              </w:rPr>
            </w:pPr>
            <w:r>
              <w:rPr>
                <w:rFonts w:hint="eastAsia"/>
                <w:sz w:val="20"/>
                <w:szCs w:val="20"/>
                <w:highlight w:val="none"/>
              </w:rPr>
              <w:t>5</w:t>
            </w:r>
          </w:p>
        </w:tc>
        <w:tc>
          <w:tcPr>
            <w:tcW w:w="397" w:type="pct"/>
            <w:vAlign w:val="center"/>
          </w:tcPr>
          <w:p w14:paraId="0545A026">
            <w:pPr>
              <w:pStyle w:val="23"/>
              <w:snapToGrid w:val="0"/>
              <w:spacing w:line="240" w:lineRule="auto"/>
              <w:outlineLvl w:val="9"/>
              <w:rPr>
                <w:sz w:val="20"/>
                <w:szCs w:val="20"/>
                <w:highlight w:val="none"/>
              </w:rPr>
            </w:pPr>
            <w:r>
              <w:rPr>
                <w:rFonts w:hint="eastAsia"/>
                <w:sz w:val="20"/>
                <w:szCs w:val="20"/>
                <w:highlight w:val="none"/>
              </w:rPr>
              <w:t>2100</w:t>
            </w:r>
          </w:p>
        </w:tc>
        <w:tc>
          <w:tcPr>
            <w:tcW w:w="397" w:type="pct"/>
            <w:vAlign w:val="center"/>
          </w:tcPr>
          <w:p w14:paraId="31CB8DCD">
            <w:pPr>
              <w:pStyle w:val="23"/>
              <w:snapToGrid w:val="0"/>
              <w:spacing w:line="240" w:lineRule="auto"/>
              <w:outlineLvl w:val="9"/>
              <w:rPr>
                <w:sz w:val="20"/>
                <w:szCs w:val="20"/>
                <w:highlight w:val="none"/>
              </w:rPr>
            </w:pPr>
            <w:r>
              <w:rPr>
                <w:rFonts w:hint="eastAsia"/>
                <w:sz w:val="20"/>
                <w:szCs w:val="20"/>
                <w:highlight w:val="none"/>
              </w:rPr>
              <w:t>5000</w:t>
            </w:r>
          </w:p>
        </w:tc>
        <w:tc>
          <w:tcPr>
            <w:tcW w:w="478" w:type="pct"/>
            <w:vAlign w:val="center"/>
          </w:tcPr>
          <w:p w14:paraId="31ED4B7B">
            <w:pPr>
              <w:pStyle w:val="23"/>
              <w:snapToGrid w:val="0"/>
              <w:spacing w:line="240" w:lineRule="auto"/>
              <w:outlineLvl w:val="9"/>
              <w:rPr>
                <w:sz w:val="20"/>
                <w:szCs w:val="20"/>
                <w:highlight w:val="none"/>
              </w:rPr>
            </w:pPr>
            <w:r>
              <w:rPr>
                <w:rFonts w:hint="eastAsia"/>
                <w:sz w:val="20"/>
                <w:szCs w:val="20"/>
                <w:highlight w:val="none"/>
              </w:rPr>
              <w:t>已治理</w:t>
            </w:r>
          </w:p>
        </w:tc>
      </w:tr>
      <w:tr w14:paraId="59FC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 w:type="pct"/>
            <w:vAlign w:val="center"/>
          </w:tcPr>
          <w:p w14:paraId="1A871E62">
            <w:pPr>
              <w:pStyle w:val="23"/>
              <w:snapToGrid w:val="0"/>
              <w:spacing w:line="240" w:lineRule="auto"/>
              <w:outlineLvl w:val="9"/>
              <w:rPr>
                <w:sz w:val="20"/>
                <w:szCs w:val="20"/>
                <w:highlight w:val="none"/>
              </w:rPr>
            </w:pPr>
            <w:r>
              <w:rPr>
                <w:rFonts w:hint="eastAsia"/>
                <w:sz w:val="20"/>
                <w:szCs w:val="20"/>
                <w:highlight w:val="none"/>
              </w:rPr>
              <w:t>2</w:t>
            </w:r>
          </w:p>
        </w:tc>
        <w:tc>
          <w:tcPr>
            <w:tcW w:w="494" w:type="pct"/>
            <w:vAlign w:val="center"/>
          </w:tcPr>
          <w:p w14:paraId="042659C0">
            <w:pPr>
              <w:pStyle w:val="23"/>
              <w:snapToGrid w:val="0"/>
              <w:spacing w:line="240" w:lineRule="auto"/>
              <w:outlineLvl w:val="9"/>
              <w:rPr>
                <w:sz w:val="20"/>
                <w:szCs w:val="20"/>
                <w:highlight w:val="none"/>
              </w:rPr>
            </w:pPr>
            <w:r>
              <w:rPr>
                <w:rFonts w:hint="eastAsia"/>
                <w:sz w:val="20"/>
                <w:szCs w:val="20"/>
                <w:highlight w:val="none"/>
              </w:rPr>
              <w:t>黎阳排洪沟</w:t>
            </w:r>
          </w:p>
        </w:tc>
        <w:tc>
          <w:tcPr>
            <w:tcW w:w="488" w:type="pct"/>
            <w:vAlign w:val="center"/>
          </w:tcPr>
          <w:p w14:paraId="3C7CC0E8">
            <w:pPr>
              <w:pStyle w:val="23"/>
              <w:snapToGrid w:val="0"/>
              <w:spacing w:line="240" w:lineRule="auto"/>
              <w:outlineLvl w:val="9"/>
              <w:rPr>
                <w:rFonts w:hint="eastAsia" w:eastAsia="宋体"/>
                <w:sz w:val="20"/>
                <w:szCs w:val="20"/>
                <w:highlight w:val="none"/>
                <w:lang w:eastAsia="zh-CN"/>
              </w:rPr>
            </w:pPr>
            <w:r>
              <w:rPr>
                <w:rFonts w:hint="eastAsia"/>
                <w:sz w:val="20"/>
                <w:szCs w:val="20"/>
                <w:highlight w:val="none"/>
                <w:lang w:eastAsia="zh-CN"/>
              </w:rPr>
              <w:t>平坝区</w:t>
            </w:r>
          </w:p>
        </w:tc>
        <w:tc>
          <w:tcPr>
            <w:tcW w:w="446" w:type="pct"/>
            <w:vAlign w:val="center"/>
          </w:tcPr>
          <w:p w14:paraId="5E4E945C">
            <w:pPr>
              <w:pStyle w:val="23"/>
              <w:snapToGrid w:val="0"/>
              <w:spacing w:line="240" w:lineRule="auto"/>
              <w:outlineLvl w:val="9"/>
              <w:rPr>
                <w:sz w:val="20"/>
                <w:szCs w:val="20"/>
                <w:highlight w:val="none"/>
              </w:rPr>
            </w:pPr>
            <w:r>
              <w:rPr>
                <w:rFonts w:hint="eastAsia"/>
                <w:sz w:val="20"/>
                <w:szCs w:val="20"/>
                <w:highlight w:val="none"/>
              </w:rPr>
              <w:t>53.8</w:t>
            </w:r>
          </w:p>
        </w:tc>
        <w:tc>
          <w:tcPr>
            <w:tcW w:w="419" w:type="pct"/>
            <w:vAlign w:val="center"/>
          </w:tcPr>
          <w:p w14:paraId="15939C93">
            <w:pPr>
              <w:pStyle w:val="23"/>
              <w:snapToGrid w:val="0"/>
              <w:spacing w:line="240" w:lineRule="auto"/>
              <w:outlineLvl w:val="9"/>
              <w:rPr>
                <w:sz w:val="20"/>
                <w:szCs w:val="20"/>
                <w:highlight w:val="none"/>
              </w:rPr>
            </w:pPr>
            <w:r>
              <w:rPr>
                <w:rFonts w:hint="eastAsia"/>
                <w:sz w:val="20"/>
                <w:szCs w:val="20"/>
                <w:highlight w:val="none"/>
              </w:rPr>
              <w:t>13.53</w:t>
            </w:r>
          </w:p>
        </w:tc>
        <w:tc>
          <w:tcPr>
            <w:tcW w:w="370" w:type="pct"/>
            <w:vAlign w:val="center"/>
          </w:tcPr>
          <w:p w14:paraId="4814B0B6">
            <w:pPr>
              <w:pStyle w:val="23"/>
              <w:snapToGrid w:val="0"/>
              <w:spacing w:line="240" w:lineRule="auto"/>
              <w:outlineLvl w:val="9"/>
              <w:rPr>
                <w:sz w:val="20"/>
                <w:szCs w:val="20"/>
                <w:highlight w:val="none"/>
              </w:rPr>
            </w:pPr>
            <w:r>
              <w:rPr>
                <w:rFonts w:hint="eastAsia"/>
                <w:sz w:val="20"/>
                <w:szCs w:val="20"/>
                <w:highlight w:val="none"/>
              </w:rPr>
              <w:t>1</w:t>
            </w:r>
          </w:p>
        </w:tc>
        <w:tc>
          <w:tcPr>
            <w:tcW w:w="383" w:type="pct"/>
            <w:vAlign w:val="center"/>
          </w:tcPr>
          <w:p w14:paraId="376518EF">
            <w:pPr>
              <w:pStyle w:val="23"/>
              <w:snapToGrid w:val="0"/>
              <w:spacing w:line="240" w:lineRule="auto"/>
              <w:outlineLvl w:val="9"/>
              <w:rPr>
                <w:sz w:val="20"/>
                <w:szCs w:val="20"/>
                <w:highlight w:val="none"/>
              </w:rPr>
            </w:pPr>
          </w:p>
        </w:tc>
        <w:tc>
          <w:tcPr>
            <w:tcW w:w="460" w:type="pct"/>
            <w:vAlign w:val="center"/>
          </w:tcPr>
          <w:p w14:paraId="539EFCD9">
            <w:pPr>
              <w:pStyle w:val="23"/>
              <w:snapToGrid w:val="0"/>
              <w:spacing w:line="240" w:lineRule="auto"/>
              <w:outlineLvl w:val="9"/>
              <w:rPr>
                <w:sz w:val="20"/>
                <w:szCs w:val="20"/>
                <w:highlight w:val="none"/>
              </w:rPr>
            </w:pPr>
            <w:r>
              <w:rPr>
                <w:rFonts w:hint="eastAsia"/>
                <w:sz w:val="20"/>
                <w:szCs w:val="20"/>
                <w:highlight w:val="none"/>
              </w:rPr>
              <w:t>2</w:t>
            </w:r>
          </w:p>
        </w:tc>
        <w:tc>
          <w:tcPr>
            <w:tcW w:w="468" w:type="pct"/>
            <w:vAlign w:val="center"/>
          </w:tcPr>
          <w:p w14:paraId="3F205AE6">
            <w:pPr>
              <w:pStyle w:val="23"/>
              <w:snapToGrid w:val="0"/>
              <w:spacing w:line="240" w:lineRule="auto"/>
              <w:outlineLvl w:val="9"/>
              <w:rPr>
                <w:sz w:val="20"/>
                <w:szCs w:val="20"/>
                <w:highlight w:val="none"/>
              </w:rPr>
            </w:pPr>
            <w:r>
              <w:rPr>
                <w:rFonts w:hint="eastAsia"/>
                <w:sz w:val="20"/>
                <w:szCs w:val="20"/>
                <w:highlight w:val="none"/>
              </w:rPr>
              <w:t>6</w:t>
            </w:r>
          </w:p>
        </w:tc>
        <w:tc>
          <w:tcPr>
            <w:tcW w:w="397" w:type="pct"/>
            <w:vAlign w:val="center"/>
          </w:tcPr>
          <w:p w14:paraId="7F6F868D">
            <w:pPr>
              <w:pStyle w:val="23"/>
              <w:snapToGrid w:val="0"/>
              <w:spacing w:line="240" w:lineRule="auto"/>
              <w:outlineLvl w:val="9"/>
              <w:rPr>
                <w:sz w:val="20"/>
                <w:szCs w:val="20"/>
                <w:highlight w:val="none"/>
              </w:rPr>
            </w:pPr>
            <w:r>
              <w:rPr>
                <w:rFonts w:hint="eastAsia"/>
                <w:sz w:val="20"/>
                <w:szCs w:val="20"/>
                <w:highlight w:val="none"/>
              </w:rPr>
              <w:t>5500</w:t>
            </w:r>
          </w:p>
        </w:tc>
        <w:tc>
          <w:tcPr>
            <w:tcW w:w="397" w:type="pct"/>
            <w:vAlign w:val="center"/>
          </w:tcPr>
          <w:p w14:paraId="3D8B69F2">
            <w:pPr>
              <w:pStyle w:val="23"/>
              <w:snapToGrid w:val="0"/>
              <w:spacing w:line="240" w:lineRule="auto"/>
              <w:outlineLvl w:val="9"/>
              <w:rPr>
                <w:sz w:val="20"/>
                <w:szCs w:val="20"/>
                <w:highlight w:val="none"/>
              </w:rPr>
            </w:pPr>
            <w:r>
              <w:rPr>
                <w:rFonts w:hint="eastAsia"/>
                <w:sz w:val="20"/>
                <w:szCs w:val="20"/>
                <w:highlight w:val="none"/>
              </w:rPr>
              <w:t>200</w:t>
            </w:r>
          </w:p>
        </w:tc>
        <w:tc>
          <w:tcPr>
            <w:tcW w:w="478" w:type="pct"/>
            <w:vAlign w:val="center"/>
          </w:tcPr>
          <w:p w14:paraId="2CFC01D2">
            <w:pPr>
              <w:pStyle w:val="23"/>
              <w:snapToGrid w:val="0"/>
              <w:spacing w:line="240" w:lineRule="auto"/>
              <w:outlineLvl w:val="9"/>
              <w:rPr>
                <w:sz w:val="20"/>
                <w:szCs w:val="20"/>
                <w:highlight w:val="none"/>
              </w:rPr>
            </w:pPr>
          </w:p>
        </w:tc>
      </w:tr>
      <w:tr w14:paraId="7B00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 w:type="pct"/>
            <w:vAlign w:val="center"/>
          </w:tcPr>
          <w:p w14:paraId="7FC21A1D">
            <w:pPr>
              <w:pStyle w:val="23"/>
              <w:snapToGrid w:val="0"/>
              <w:spacing w:line="240" w:lineRule="auto"/>
              <w:outlineLvl w:val="9"/>
              <w:rPr>
                <w:sz w:val="20"/>
                <w:szCs w:val="20"/>
                <w:highlight w:val="none"/>
              </w:rPr>
            </w:pPr>
            <w:r>
              <w:rPr>
                <w:rFonts w:hint="eastAsia"/>
                <w:sz w:val="20"/>
                <w:szCs w:val="20"/>
                <w:highlight w:val="none"/>
              </w:rPr>
              <w:t>3</w:t>
            </w:r>
          </w:p>
        </w:tc>
        <w:tc>
          <w:tcPr>
            <w:tcW w:w="494" w:type="pct"/>
            <w:vAlign w:val="center"/>
          </w:tcPr>
          <w:p w14:paraId="4F5C91BC">
            <w:pPr>
              <w:pStyle w:val="23"/>
              <w:snapToGrid w:val="0"/>
              <w:spacing w:line="240" w:lineRule="auto"/>
              <w:outlineLvl w:val="9"/>
              <w:rPr>
                <w:sz w:val="20"/>
                <w:szCs w:val="20"/>
                <w:highlight w:val="none"/>
              </w:rPr>
            </w:pPr>
            <w:r>
              <w:rPr>
                <w:rFonts w:hint="eastAsia"/>
                <w:sz w:val="20"/>
                <w:szCs w:val="20"/>
                <w:highlight w:val="none"/>
              </w:rPr>
              <w:t>三岔河高羊沟</w:t>
            </w:r>
          </w:p>
        </w:tc>
        <w:tc>
          <w:tcPr>
            <w:tcW w:w="488" w:type="pct"/>
            <w:vAlign w:val="center"/>
          </w:tcPr>
          <w:p w14:paraId="280F52B0">
            <w:pPr>
              <w:pStyle w:val="23"/>
              <w:snapToGrid w:val="0"/>
              <w:spacing w:line="240" w:lineRule="auto"/>
              <w:outlineLvl w:val="9"/>
              <w:rPr>
                <w:sz w:val="20"/>
                <w:szCs w:val="20"/>
                <w:highlight w:val="none"/>
              </w:rPr>
            </w:pPr>
            <w:r>
              <w:rPr>
                <w:rFonts w:hint="eastAsia"/>
                <w:sz w:val="20"/>
                <w:szCs w:val="20"/>
                <w:highlight w:val="none"/>
              </w:rPr>
              <w:t>普定县</w:t>
            </w:r>
          </w:p>
        </w:tc>
        <w:tc>
          <w:tcPr>
            <w:tcW w:w="446" w:type="pct"/>
            <w:vAlign w:val="center"/>
          </w:tcPr>
          <w:p w14:paraId="3B37484C">
            <w:pPr>
              <w:pStyle w:val="23"/>
              <w:snapToGrid w:val="0"/>
              <w:spacing w:line="240" w:lineRule="auto"/>
              <w:outlineLvl w:val="9"/>
              <w:rPr>
                <w:sz w:val="20"/>
                <w:szCs w:val="20"/>
                <w:highlight w:val="none"/>
              </w:rPr>
            </w:pPr>
            <w:r>
              <w:rPr>
                <w:rFonts w:hint="eastAsia"/>
                <w:sz w:val="20"/>
                <w:szCs w:val="20"/>
                <w:highlight w:val="none"/>
              </w:rPr>
              <w:t>33.6</w:t>
            </w:r>
          </w:p>
        </w:tc>
        <w:tc>
          <w:tcPr>
            <w:tcW w:w="419" w:type="pct"/>
            <w:vAlign w:val="center"/>
          </w:tcPr>
          <w:p w14:paraId="245579F7">
            <w:pPr>
              <w:pStyle w:val="23"/>
              <w:snapToGrid w:val="0"/>
              <w:spacing w:line="240" w:lineRule="auto"/>
              <w:outlineLvl w:val="9"/>
              <w:rPr>
                <w:sz w:val="20"/>
                <w:szCs w:val="20"/>
                <w:highlight w:val="none"/>
              </w:rPr>
            </w:pPr>
            <w:r>
              <w:rPr>
                <w:rFonts w:hint="eastAsia"/>
                <w:sz w:val="20"/>
                <w:szCs w:val="20"/>
                <w:highlight w:val="none"/>
              </w:rPr>
              <w:t>11.8</w:t>
            </w:r>
          </w:p>
        </w:tc>
        <w:tc>
          <w:tcPr>
            <w:tcW w:w="370" w:type="pct"/>
            <w:vAlign w:val="center"/>
          </w:tcPr>
          <w:p w14:paraId="1D3A5BEB">
            <w:pPr>
              <w:pStyle w:val="23"/>
              <w:snapToGrid w:val="0"/>
              <w:spacing w:line="240" w:lineRule="auto"/>
              <w:outlineLvl w:val="9"/>
              <w:rPr>
                <w:sz w:val="20"/>
                <w:szCs w:val="20"/>
                <w:highlight w:val="none"/>
              </w:rPr>
            </w:pPr>
          </w:p>
        </w:tc>
        <w:tc>
          <w:tcPr>
            <w:tcW w:w="383" w:type="pct"/>
            <w:vAlign w:val="center"/>
          </w:tcPr>
          <w:p w14:paraId="06904771">
            <w:pPr>
              <w:pStyle w:val="23"/>
              <w:snapToGrid w:val="0"/>
              <w:spacing w:line="240" w:lineRule="auto"/>
              <w:outlineLvl w:val="9"/>
              <w:rPr>
                <w:sz w:val="20"/>
                <w:szCs w:val="20"/>
                <w:highlight w:val="none"/>
              </w:rPr>
            </w:pPr>
          </w:p>
        </w:tc>
        <w:tc>
          <w:tcPr>
            <w:tcW w:w="460" w:type="pct"/>
            <w:vAlign w:val="center"/>
          </w:tcPr>
          <w:p w14:paraId="152BB0C8">
            <w:pPr>
              <w:pStyle w:val="23"/>
              <w:snapToGrid w:val="0"/>
              <w:spacing w:line="240" w:lineRule="auto"/>
              <w:outlineLvl w:val="9"/>
              <w:rPr>
                <w:sz w:val="20"/>
                <w:szCs w:val="20"/>
                <w:highlight w:val="none"/>
              </w:rPr>
            </w:pPr>
            <w:r>
              <w:rPr>
                <w:rFonts w:hint="eastAsia"/>
                <w:sz w:val="20"/>
                <w:szCs w:val="20"/>
                <w:highlight w:val="none"/>
              </w:rPr>
              <w:t>2</w:t>
            </w:r>
          </w:p>
        </w:tc>
        <w:tc>
          <w:tcPr>
            <w:tcW w:w="468" w:type="pct"/>
            <w:vAlign w:val="center"/>
          </w:tcPr>
          <w:p w14:paraId="5910876D">
            <w:pPr>
              <w:pStyle w:val="23"/>
              <w:snapToGrid w:val="0"/>
              <w:spacing w:line="240" w:lineRule="auto"/>
              <w:outlineLvl w:val="9"/>
              <w:rPr>
                <w:sz w:val="20"/>
                <w:szCs w:val="20"/>
                <w:highlight w:val="none"/>
              </w:rPr>
            </w:pPr>
            <w:r>
              <w:rPr>
                <w:rFonts w:hint="eastAsia"/>
                <w:sz w:val="20"/>
                <w:szCs w:val="20"/>
                <w:highlight w:val="none"/>
              </w:rPr>
              <w:t>2</w:t>
            </w:r>
          </w:p>
        </w:tc>
        <w:tc>
          <w:tcPr>
            <w:tcW w:w="397" w:type="pct"/>
            <w:vAlign w:val="center"/>
          </w:tcPr>
          <w:p w14:paraId="13C45870">
            <w:pPr>
              <w:pStyle w:val="23"/>
              <w:snapToGrid w:val="0"/>
              <w:spacing w:line="240" w:lineRule="auto"/>
              <w:outlineLvl w:val="9"/>
              <w:rPr>
                <w:sz w:val="20"/>
                <w:szCs w:val="20"/>
                <w:highlight w:val="none"/>
              </w:rPr>
            </w:pPr>
            <w:r>
              <w:rPr>
                <w:rFonts w:hint="eastAsia"/>
                <w:sz w:val="20"/>
                <w:szCs w:val="20"/>
                <w:highlight w:val="none"/>
              </w:rPr>
              <w:t>2000</w:t>
            </w:r>
          </w:p>
        </w:tc>
        <w:tc>
          <w:tcPr>
            <w:tcW w:w="397" w:type="pct"/>
            <w:vAlign w:val="center"/>
          </w:tcPr>
          <w:p w14:paraId="6D0CAB7F">
            <w:pPr>
              <w:pStyle w:val="23"/>
              <w:snapToGrid w:val="0"/>
              <w:spacing w:line="240" w:lineRule="auto"/>
              <w:outlineLvl w:val="9"/>
              <w:rPr>
                <w:sz w:val="20"/>
                <w:szCs w:val="20"/>
                <w:highlight w:val="none"/>
              </w:rPr>
            </w:pPr>
            <w:r>
              <w:rPr>
                <w:rFonts w:hint="eastAsia"/>
                <w:sz w:val="20"/>
                <w:szCs w:val="20"/>
                <w:highlight w:val="none"/>
              </w:rPr>
              <w:t>5000</w:t>
            </w:r>
          </w:p>
        </w:tc>
        <w:tc>
          <w:tcPr>
            <w:tcW w:w="478" w:type="pct"/>
            <w:vAlign w:val="center"/>
          </w:tcPr>
          <w:p w14:paraId="69B9D83D">
            <w:pPr>
              <w:pStyle w:val="23"/>
              <w:snapToGrid w:val="0"/>
              <w:spacing w:line="240" w:lineRule="auto"/>
              <w:outlineLvl w:val="9"/>
              <w:rPr>
                <w:sz w:val="20"/>
                <w:szCs w:val="20"/>
                <w:highlight w:val="none"/>
              </w:rPr>
            </w:pPr>
          </w:p>
        </w:tc>
      </w:tr>
      <w:tr w14:paraId="6BDC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 w:type="pct"/>
            <w:vAlign w:val="center"/>
          </w:tcPr>
          <w:p w14:paraId="5937CF00">
            <w:pPr>
              <w:pStyle w:val="23"/>
              <w:snapToGrid w:val="0"/>
              <w:spacing w:line="240" w:lineRule="auto"/>
              <w:outlineLvl w:val="9"/>
              <w:rPr>
                <w:sz w:val="20"/>
                <w:szCs w:val="20"/>
                <w:highlight w:val="none"/>
              </w:rPr>
            </w:pPr>
            <w:r>
              <w:rPr>
                <w:rFonts w:hint="eastAsia"/>
                <w:sz w:val="20"/>
                <w:szCs w:val="20"/>
                <w:highlight w:val="none"/>
              </w:rPr>
              <w:t>4</w:t>
            </w:r>
          </w:p>
        </w:tc>
        <w:tc>
          <w:tcPr>
            <w:tcW w:w="494" w:type="pct"/>
            <w:vAlign w:val="center"/>
          </w:tcPr>
          <w:p w14:paraId="56FA3FDE">
            <w:pPr>
              <w:pStyle w:val="23"/>
              <w:snapToGrid w:val="0"/>
              <w:spacing w:line="240" w:lineRule="auto"/>
              <w:outlineLvl w:val="9"/>
              <w:rPr>
                <w:sz w:val="20"/>
                <w:szCs w:val="20"/>
                <w:highlight w:val="none"/>
              </w:rPr>
            </w:pPr>
            <w:r>
              <w:rPr>
                <w:rFonts w:hint="eastAsia"/>
                <w:sz w:val="20"/>
                <w:szCs w:val="20"/>
                <w:highlight w:val="none"/>
              </w:rPr>
              <w:t>小溪河</w:t>
            </w:r>
          </w:p>
        </w:tc>
        <w:tc>
          <w:tcPr>
            <w:tcW w:w="488" w:type="pct"/>
            <w:vAlign w:val="center"/>
          </w:tcPr>
          <w:p w14:paraId="0343852A">
            <w:pPr>
              <w:pStyle w:val="23"/>
              <w:snapToGrid w:val="0"/>
              <w:spacing w:line="240" w:lineRule="auto"/>
              <w:outlineLvl w:val="9"/>
              <w:rPr>
                <w:sz w:val="20"/>
                <w:szCs w:val="20"/>
                <w:highlight w:val="none"/>
              </w:rPr>
            </w:pPr>
            <w:r>
              <w:rPr>
                <w:rFonts w:hint="eastAsia"/>
                <w:sz w:val="20"/>
                <w:szCs w:val="20"/>
                <w:highlight w:val="none"/>
              </w:rPr>
              <w:t>镇宁县</w:t>
            </w:r>
          </w:p>
        </w:tc>
        <w:tc>
          <w:tcPr>
            <w:tcW w:w="446" w:type="pct"/>
            <w:vAlign w:val="center"/>
          </w:tcPr>
          <w:p w14:paraId="412736E0">
            <w:pPr>
              <w:pStyle w:val="23"/>
              <w:snapToGrid w:val="0"/>
              <w:spacing w:line="240" w:lineRule="auto"/>
              <w:outlineLvl w:val="9"/>
              <w:rPr>
                <w:sz w:val="20"/>
                <w:szCs w:val="20"/>
                <w:highlight w:val="none"/>
              </w:rPr>
            </w:pPr>
            <w:r>
              <w:rPr>
                <w:rFonts w:hint="eastAsia"/>
                <w:sz w:val="20"/>
                <w:szCs w:val="20"/>
                <w:highlight w:val="none"/>
              </w:rPr>
              <w:t>21.6</w:t>
            </w:r>
          </w:p>
        </w:tc>
        <w:tc>
          <w:tcPr>
            <w:tcW w:w="419" w:type="pct"/>
            <w:vAlign w:val="center"/>
          </w:tcPr>
          <w:p w14:paraId="27A877FD">
            <w:pPr>
              <w:pStyle w:val="23"/>
              <w:snapToGrid w:val="0"/>
              <w:spacing w:line="240" w:lineRule="auto"/>
              <w:outlineLvl w:val="9"/>
              <w:rPr>
                <w:sz w:val="20"/>
                <w:szCs w:val="20"/>
                <w:highlight w:val="none"/>
              </w:rPr>
            </w:pPr>
            <w:r>
              <w:rPr>
                <w:rFonts w:hint="eastAsia"/>
                <w:sz w:val="20"/>
                <w:szCs w:val="20"/>
                <w:highlight w:val="none"/>
              </w:rPr>
              <w:t>12.6</w:t>
            </w:r>
          </w:p>
        </w:tc>
        <w:tc>
          <w:tcPr>
            <w:tcW w:w="370" w:type="pct"/>
            <w:vAlign w:val="center"/>
          </w:tcPr>
          <w:p w14:paraId="703F5560">
            <w:pPr>
              <w:pStyle w:val="23"/>
              <w:snapToGrid w:val="0"/>
              <w:spacing w:line="240" w:lineRule="auto"/>
              <w:outlineLvl w:val="9"/>
              <w:rPr>
                <w:sz w:val="20"/>
                <w:szCs w:val="20"/>
                <w:highlight w:val="none"/>
              </w:rPr>
            </w:pPr>
          </w:p>
        </w:tc>
        <w:tc>
          <w:tcPr>
            <w:tcW w:w="383" w:type="pct"/>
            <w:vAlign w:val="center"/>
          </w:tcPr>
          <w:p w14:paraId="48BFAC6D">
            <w:pPr>
              <w:pStyle w:val="23"/>
              <w:snapToGrid w:val="0"/>
              <w:spacing w:line="240" w:lineRule="auto"/>
              <w:outlineLvl w:val="9"/>
              <w:rPr>
                <w:sz w:val="20"/>
                <w:szCs w:val="20"/>
                <w:highlight w:val="none"/>
              </w:rPr>
            </w:pPr>
            <w:r>
              <w:rPr>
                <w:rFonts w:hint="eastAsia"/>
                <w:sz w:val="20"/>
                <w:szCs w:val="20"/>
                <w:highlight w:val="none"/>
              </w:rPr>
              <w:t>1</w:t>
            </w:r>
          </w:p>
        </w:tc>
        <w:tc>
          <w:tcPr>
            <w:tcW w:w="460" w:type="pct"/>
            <w:vAlign w:val="center"/>
          </w:tcPr>
          <w:p w14:paraId="66CED69D">
            <w:pPr>
              <w:pStyle w:val="23"/>
              <w:snapToGrid w:val="0"/>
              <w:spacing w:line="240" w:lineRule="auto"/>
              <w:outlineLvl w:val="9"/>
              <w:rPr>
                <w:sz w:val="20"/>
                <w:szCs w:val="20"/>
                <w:highlight w:val="none"/>
              </w:rPr>
            </w:pPr>
            <w:r>
              <w:rPr>
                <w:rFonts w:hint="eastAsia"/>
                <w:sz w:val="20"/>
                <w:szCs w:val="20"/>
                <w:highlight w:val="none"/>
              </w:rPr>
              <w:t>1</w:t>
            </w:r>
          </w:p>
        </w:tc>
        <w:tc>
          <w:tcPr>
            <w:tcW w:w="468" w:type="pct"/>
            <w:vAlign w:val="center"/>
          </w:tcPr>
          <w:p w14:paraId="42FB3DFF">
            <w:pPr>
              <w:pStyle w:val="23"/>
              <w:snapToGrid w:val="0"/>
              <w:spacing w:line="240" w:lineRule="auto"/>
              <w:outlineLvl w:val="9"/>
              <w:rPr>
                <w:sz w:val="20"/>
                <w:szCs w:val="20"/>
                <w:highlight w:val="none"/>
              </w:rPr>
            </w:pPr>
            <w:r>
              <w:rPr>
                <w:rFonts w:hint="eastAsia"/>
                <w:sz w:val="20"/>
                <w:szCs w:val="20"/>
                <w:highlight w:val="none"/>
              </w:rPr>
              <w:t>4</w:t>
            </w:r>
          </w:p>
        </w:tc>
        <w:tc>
          <w:tcPr>
            <w:tcW w:w="397" w:type="pct"/>
            <w:vAlign w:val="center"/>
          </w:tcPr>
          <w:p w14:paraId="263E367D">
            <w:pPr>
              <w:pStyle w:val="23"/>
              <w:snapToGrid w:val="0"/>
              <w:spacing w:line="240" w:lineRule="auto"/>
              <w:outlineLvl w:val="9"/>
              <w:rPr>
                <w:sz w:val="20"/>
                <w:szCs w:val="20"/>
                <w:highlight w:val="none"/>
              </w:rPr>
            </w:pPr>
            <w:r>
              <w:rPr>
                <w:rFonts w:hint="eastAsia"/>
                <w:sz w:val="20"/>
                <w:szCs w:val="20"/>
                <w:highlight w:val="none"/>
              </w:rPr>
              <w:t>2359</w:t>
            </w:r>
          </w:p>
        </w:tc>
        <w:tc>
          <w:tcPr>
            <w:tcW w:w="397" w:type="pct"/>
            <w:vAlign w:val="center"/>
          </w:tcPr>
          <w:p w14:paraId="24D6E564">
            <w:pPr>
              <w:pStyle w:val="23"/>
              <w:snapToGrid w:val="0"/>
              <w:spacing w:line="240" w:lineRule="auto"/>
              <w:outlineLvl w:val="9"/>
              <w:rPr>
                <w:sz w:val="20"/>
                <w:szCs w:val="20"/>
                <w:highlight w:val="none"/>
              </w:rPr>
            </w:pPr>
            <w:r>
              <w:rPr>
                <w:rFonts w:hint="eastAsia"/>
                <w:sz w:val="20"/>
                <w:szCs w:val="20"/>
                <w:highlight w:val="none"/>
              </w:rPr>
              <w:t>6300</w:t>
            </w:r>
          </w:p>
        </w:tc>
        <w:tc>
          <w:tcPr>
            <w:tcW w:w="478" w:type="pct"/>
            <w:vAlign w:val="center"/>
          </w:tcPr>
          <w:p w14:paraId="619BC734">
            <w:pPr>
              <w:pStyle w:val="23"/>
              <w:snapToGrid w:val="0"/>
              <w:spacing w:line="240" w:lineRule="auto"/>
              <w:outlineLvl w:val="9"/>
              <w:rPr>
                <w:sz w:val="20"/>
                <w:szCs w:val="20"/>
                <w:highlight w:val="none"/>
              </w:rPr>
            </w:pPr>
          </w:p>
        </w:tc>
      </w:tr>
      <w:tr w14:paraId="1FDF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 w:type="pct"/>
            <w:vAlign w:val="center"/>
          </w:tcPr>
          <w:p w14:paraId="10925407">
            <w:pPr>
              <w:pStyle w:val="23"/>
              <w:snapToGrid w:val="0"/>
              <w:spacing w:line="240" w:lineRule="auto"/>
              <w:outlineLvl w:val="9"/>
              <w:rPr>
                <w:sz w:val="20"/>
                <w:szCs w:val="20"/>
                <w:highlight w:val="none"/>
              </w:rPr>
            </w:pPr>
            <w:r>
              <w:rPr>
                <w:rFonts w:hint="eastAsia"/>
                <w:sz w:val="20"/>
                <w:szCs w:val="20"/>
                <w:highlight w:val="none"/>
              </w:rPr>
              <w:t>5</w:t>
            </w:r>
          </w:p>
        </w:tc>
        <w:tc>
          <w:tcPr>
            <w:tcW w:w="494" w:type="pct"/>
            <w:vAlign w:val="center"/>
          </w:tcPr>
          <w:p w14:paraId="41DAC624">
            <w:pPr>
              <w:pStyle w:val="23"/>
              <w:snapToGrid w:val="0"/>
              <w:spacing w:line="240" w:lineRule="auto"/>
              <w:outlineLvl w:val="9"/>
              <w:rPr>
                <w:sz w:val="20"/>
                <w:szCs w:val="20"/>
                <w:highlight w:val="none"/>
              </w:rPr>
            </w:pPr>
            <w:r>
              <w:rPr>
                <w:rFonts w:hint="eastAsia"/>
                <w:sz w:val="20"/>
                <w:szCs w:val="20"/>
                <w:highlight w:val="none"/>
              </w:rPr>
              <w:t>谷目河</w:t>
            </w:r>
          </w:p>
        </w:tc>
        <w:tc>
          <w:tcPr>
            <w:tcW w:w="488" w:type="pct"/>
            <w:vAlign w:val="center"/>
          </w:tcPr>
          <w:p w14:paraId="4A209E56">
            <w:pPr>
              <w:pStyle w:val="23"/>
              <w:snapToGrid w:val="0"/>
              <w:spacing w:line="240" w:lineRule="auto"/>
              <w:outlineLvl w:val="9"/>
              <w:rPr>
                <w:sz w:val="20"/>
                <w:szCs w:val="20"/>
                <w:highlight w:val="none"/>
              </w:rPr>
            </w:pPr>
            <w:r>
              <w:rPr>
                <w:rFonts w:hint="eastAsia"/>
                <w:sz w:val="20"/>
                <w:szCs w:val="20"/>
                <w:highlight w:val="none"/>
              </w:rPr>
              <w:t>关岭县</w:t>
            </w:r>
          </w:p>
        </w:tc>
        <w:tc>
          <w:tcPr>
            <w:tcW w:w="446" w:type="pct"/>
            <w:vAlign w:val="center"/>
          </w:tcPr>
          <w:p w14:paraId="4AC4290C">
            <w:pPr>
              <w:pStyle w:val="23"/>
              <w:snapToGrid w:val="0"/>
              <w:spacing w:line="240" w:lineRule="auto"/>
              <w:outlineLvl w:val="9"/>
              <w:rPr>
                <w:sz w:val="20"/>
                <w:szCs w:val="20"/>
                <w:highlight w:val="none"/>
              </w:rPr>
            </w:pPr>
            <w:r>
              <w:rPr>
                <w:rFonts w:hint="eastAsia"/>
                <w:sz w:val="20"/>
                <w:szCs w:val="20"/>
                <w:highlight w:val="none"/>
              </w:rPr>
              <w:t>73.5</w:t>
            </w:r>
          </w:p>
        </w:tc>
        <w:tc>
          <w:tcPr>
            <w:tcW w:w="419" w:type="pct"/>
            <w:vAlign w:val="center"/>
          </w:tcPr>
          <w:p w14:paraId="04670FEC">
            <w:pPr>
              <w:pStyle w:val="23"/>
              <w:snapToGrid w:val="0"/>
              <w:spacing w:line="240" w:lineRule="auto"/>
              <w:outlineLvl w:val="9"/>
              <w:rPr>
                <w:sz w:val="20"/>
                <w:szCs w:val="20"/>
                <w:highlight w:val="none"/>
              </w:rPr>
            </w:pPr>
            <w:r>
              <w:rPr>
                <w:rFonts w:hint="eastAsia"/>
                <w:sz w:val="20"/>
                <w:szCs w:val="20"/>
                <w:highlight w:val="none"/>
              </w:rPr>
              <w:t>17.1</w:t>
            </w:r>
          </w:p>
        </w:tc>
        <w:tc>
          <w:tcPr>
            <w:tcW w:w="370" w:type="pct"/>
            <w:vAlign w:val="center"/>
          </w:tcPr>
          <w:p w14:paraId="003F3042">
            <w:pPr>
              <w:pStyle w:val="23"/>
              <w:snapToGrid w:val="0"/>
              <w:spacing w:line="240" w:lineRule="auto"/>
              <w:outlineLvl w:val="9"/>
              <w:rPr>
                <w:sz w:val="20"/>
                <w:szCs w:val="20"/>
                <w:highlight w:val="none"/>
              </w:rPr>
            </w:pPr>
          </w:p>
        </w:tc>
        <w:tc>
          <w:tcPr>
            <w:tcW w:w="383" w:type="pct"/>
            <w:vAlign w:val="center"/>
          </w:tcPr>
          <w:p w14:paraId="6570CD3B">
            <w:pPr>
              <w:pStyle w:val="23"/>
              <w:snapToGrid w:val="0"/>
              <w:spacing w:line="240" w:lineRule="auto"/>
              <w:outlineLvl w:val="9"/>
              <w:rPr>
                <w:sz w:val="20"/>
                <w:szCs w:val="20"/>
                <w:highlight w:val="none"/>
              </w:rPr>
            </w:pPr>
          </w:p>
        </w:tc>
        <w:tc>
          <w:tcPr>
            <w:tcW w:w="460" w:type="pct"/>
            <w:vAlign w:val="center"/>
          </w:tcPr>
          <w:p w14:paraId="639CAD9C">
            <w:pPr>
              <w:pStyle w:val="23"/>
              <w:snapToGrid w:val="0"/>
              <w:spacing w:line="240" w:lineRule="auto"/>
              <w:outlineLvl w:val="9"/>
              <w:rPr>
                <w:sz w:val="20"/>
                <w:szCs w:val="20"/>
                <w:highlight w:val="none"/>
              </w:rPr>
            </w:pPr>
            <w:r>
              <w:rPr>
                <w:rFonts w:hint="eastAsia"/>
                <w:sz w:val="20"/>
                <w:szCs w:val="20"/>
                <w:highlight w:val="none"/>
              </w:rPr>
              <w:t>2</w:t>
            </w:r>
          </w:p>
        </w:tc>
        <w:tc>
          <w:tcPr>
            <w:tcW w:w="468" w:type="pct"/>
            <w:vAlign w:val="center"/>
          </w:tcPr>
          <w:p w14:paraId="724B1581">
            <w:pPr>
              <w:pStyle w:val="23"/>
              <w:snapToGrid w:val="0"/>
              <w:spacing w:line="240" w:lineRule="auto"/>
              <w:outlineLvl w:val="9"/>
              <w:rPr>
                <w:sz w:val="20"/>
                <w:szCs w:val="20"/>
                <w:highlight w:val="none"/>
              </w:rPr>
            </w:pPr>
            <w:r>
              <w:rPr>
                <w:rFonts w:hint="eastAsia"/>
                <w:sz w:val="20"/>
                <w:szCs w:val="20"/>
                <w:highlight w:val="none"/>
              </w:rPr>
              <w:t>3</w:t>
            </w:r>
          </w:p>
        </w:tc>
        <w:tc>
          <w:tcPr>
            <w:tcW w:w="397" w:type="pct"/>
            <w:vAlign w:val="center"/>
          </w:tcPr>
          <w:p w14:paraId="53CB7734">
            <w:pPr>
              <w:pStyle w:val="23"/>
              <w:snapToGrid w:val="0"/>
              <w:spacing w:line="240" w:lineRule="auto"/>
              <w:outlineLvl w:val="9"/>
              <w:rPr>
                <w:sz w:val="20"/>
                <w:szCs w:val="20"/>
                <w:highlight w:val="none"/>
              </w:rPr>
            </w:pPr>
            <w:r>
              <w:rPr>
                <w:rFonts w:hint="eastAsia"/>
                <w:sz w:val="20"/>
                <w:szCs w:val="20"/>
                <w:highlight w:val="none"/>
              </w:rPr>
              <w:t>7320</w:t>
            </w:r>
          </w:p>
        </w:tc>
        <w:tc>
          <w:tcPr>
            <w:tcW w:w="397" w:type="pct"/>
            <w:vAlign w:val="center"/>
          </w:tcPr>
          <w:p w14:paraId="5769B7DA">
            <w:pPr>
              <w:pStyle w:val="23"/>
              <w:snapToGrid w:val="0"/>
              <w:spacing w:line="240" w:lineRule="auto"/>
              <w:outlineLvl w:val="9"/>
              <w:rPr>
                <w:sz w:val="20"/>
                <w:szCs w:val="20"/>
                <w:highlight w:val="none"/>
              </w:rPr>
            </w:pPr>
            <w:r>
              <w:rPr>
                <w:rFonts w:hint="eastAsia"/>
                <w:sz w:val="20"/>
                <w:szCs w:val="20"/>
                <w:highlight w:val="none"/>
              </w:rPr>
              <w:t>1000</w:t>
            </w:r>
          </w:p>
        </w:tc>
        <w:tc>
          <w:tcPr>
            <w:tcW w:w="478" w:type="pct"/>
            <w:vAlign w:val="center"/>
          </w:tcPr>
          <w:p w14:paraId="2B5A2EAF">
            <w:pPr>
              <w:pStyle w:val="23"/>
              <w:snapToGrid w:val="0"/>
              <w:spacing w:line="240" w:lineRule="auto"/>
              <w:outlineLvl w:val="9"/>
              <w:rPr>
                <w:sz w:val="20"/>
                <w:szCs w:val="20"/>
                <w:highlight w:val="none"/>
              </w:rPr>
            </w:pPr>
            <w:r>
              <w:rPr>
                <w:rFonts w:hint="eastAsia"/>
                <w:sz w:val="20"/>
                <w:szCs w:val="20"/>
                <w:highlight w:val="none"/>
              </w:rPr>
              <w:t>已治理</w:t>
            </w:r>
          </w:p>
        </w:tc>
      </w:tr>
      <w:tr w14:paraId="2E5B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 w:type="pct"/>
            <w:vAlign w:val="center"/>
          </w:tcPr>
          <w:p w14:paraId="0D421455">
            <w:pPr>
              <w:pStyle w:val="23"/>
              <w:snapToGrid w:val="0"/>
              <w:spacing w:line="240" w:lineRule="auto"/>
              <w:outlineLvl w:val="9"/>
              <w:rPr>
                <w:sz w:val="20"/>
                <w:szCs w:val="20"/>
                <w:highlight w:val="none"/>
              </w:rPr>
            </w:pPr>
            <w:r>
              <w:rPr>
                <w:rFonts w:hint="eastAsia"/>
                <w:sz w:val="20"/>
                <w:szCs w:val="20"/>
                <w:highlight w:val="none"/>
              </w:rPr>
              <w:t>6</w:t>
            </w:r>
          </w:p>
        </w:tc>
        <w:tc>
          <w:tcPr>
            <w:tcW w:w="494" w:type="pct"/>
            <w:vAlign w:val="center"/>
          </w:tcPr>
          <w:p w14:paraId="235CD7CC">
            <w:pPr>
              <w:pStyle w:val="23"/>
              <w:snapToGrid w:val="0"/>
              <w:spacing w:line="240" w:lineRule="auto"/>
              <w:outlineLvl w:val="9"/>
              <w:rPr>
                <w:sz w:val="20"/>
                <w:szCs w:val="20"/>
                <w:highlight w:val="none"/>
              </w:rPr>
            </w:pPr>
            <w:r>
              <w:rPr>
                <w:rFonts w:hint="eastAsia"/>
                <w:sz w:val="20"/>
                <w:szCs w:val="20"/>
                <w:highlight w:val="none"/>
              </w:rPr>
              <w:t>下关排洪沟</w:t>
            </w:r>
          </w:p>
        </w:tc>
        <w:tc>
          <w:tcPr>
            <w:tcW w:w="488" w:type="pct"/>
            <w:vAlign w:val="center"/>
          </w:tcPr>
          <w:p w14:paraId="3C63C712">
            <w:pPr>
              <w:pStyle w:val="23"/>
              <w:snapToGrid w:val="0"/>
              <w:spacing w:line="240" w:lineRule="auto"/>
              <w:outlineLvl w:val="9"/>
              <w:rPr>
                <w:sz w:val="20"/>
                <w:szCs w:val="20"/>
                <w:highlight w:val="none"/>
              </w:rPr>
            </w:pPr>
            <w:r>
              <w:rPr>
                <w:rFonts w:hint="eastAsia"/>
                <w:sz w:val="20"/>
                <w:szCs w:val="20"/>
                <w:highlight w:val="none"/>
              </w:rPr>
              <w:t>紫云县</w:t>
            </w:r>
          </w:p>
        </w:tc>
        <w:tc>
          <w:tcPr>
            <w:tcW w:w="446" w:type="pct"/>
            <w:vAlign w:val="center"/>
          </w:tcPr>
          <w:p w14:paraId="2ACD027A">
            <w:pPr>
              <w:pStyle w:val="23"/>
              <w:snapToGrid w:val="0"/>
              <w:spacing w:line="240" w:lineRule="auto"/>
              <w:outlineLvl w:val="9"/>
              <w:rPr>
                <w:sz w:val="20"/>
                <w:szCs w:val="20"/>
                <w:highlight w:val="none"/>
              </w:rPr>
            </w:pPr>
            <w:r>
              <w:rPr>
                <w:rFonts w:hint="eastAsia"/>
                <w:sz w:val="20"/>
                <w:szCs w:val="20"/>
                <w:highlight w:val="none"/>
              </w:rPr>
              <w:t>20.3</w:t>
            </w:r>
          </w:p>
        </w:tc>
        <w:tc>
          <w:tcPr>
            <w:tcW w:w="419" w:type="pct"/>
            <w:vAlign w:val="center"/>
          </w:tcPr>
          <w:p w14:paraId="28CD1650">
            <w:pPr>
              <w:pStyle w:val="23"/>
              <w:snapToGrid w:val="0"/>
              <w:spacing w:line="240" w:lineRule="auto"/>
              <w:outlineLvl w:val="9"/>
              <w:rPr>
                <w:sz w:val="20"/>
                <w:szCs w:val="20"/>
                <w:highlight w:val="none"/>
              </w:rPr>
            </w:pPr>
            <w:r>
              <w:rPr>
                <w:rFonts w:hint="eastAsia"/>
                <w:sz w:val="20"/>
                <w:szCs w:val="20"/>
                <w:highlight w:val="none"/>
              </w:rPr>
              <w:t>5.3</w:t>
            </w:r>
          </w:p>
        </w:tc>
        <w:tc>
          <w:tcPr>
            <w:tcW w:w="370" w:type="pct"/>
            <w:vAlign w:val="center"/>
          </w:tcPr>
          <w:p w14:paraId="353D26F5">
            <w:pPr>
              <w:pStyle w:val="23"/>
              <w:snapToGrid w:val="0"/>
              <w:spacing w:line="240" w:lineRule="auto"/>
              <w:outlineLvl w:val="9"/>
              <w:rPr>
                <w:sz w:val="20"/>
                <w:szCs w:val="20"/>
                <w:highlight w:val="none"/>
              </w:rPr>
            </w:pPr>
          </w:p>
        </w:tc>
        <w:tc>
          <w:tcPr>
            <w:tcW w:w="383" w:type="pct"/>
            <w:vAlign w:val="center"/>
          </w:tcPr>
          <w:p w14:paraId="60006F07">
            <w:pPr>
              <w:pStyle w:val="23"/>
              <w:snapToGrid w:val="0"/>
              <w:spacing w:line="240" w:lineRule="auto"/>
              <w:outlineLvl w:val="9"/>
              <w:rPr>
                <w:sz w:val="20"/>
                <w:szCs w:val="20"/>
                <w:highlight w:val="none"/>
              </w:rPr>
            </w:pPr>
          </w:p>
        </w:tc>
        <w:tc>
          <w:tcPr>
            <w:tcW w:w="460" w:type="pct"/>
            <w:vAlign w:val="center"/>
          </w:tcPr>
          <w:p w14:paraId="32E6C1B6">
            <w:pPr>
              <w:pStyle w:val="23"/>
              <w:snapToGrid w:val="0"/>
              <w:spacing w:line="240" w:lineRule="auto"/>
              <w:outlineLvl w:val="9"/>
              <w:rPr>
                <w:sz w:val="20"/>
                <w:szCs w:val="20"/>
                <w:highlight w:val="none"/>
              </w:rPr>
            </w:pPr>
            <w:r>
              <w:rPr>
                <w:rFonts w:hint="eastAsia"/>
                <w:sz w:val="20"/>
                <w:szCs w:val="20"/>
                <w:highlight w:val="none"/>
              </w:rPr>
              <w:t>2</w:t>
            </w:r>
          </w:p>
        </w:tc>
        <w:tc>
          <w:tcPr>
            <w:tcW w:w="468" w:type="pct"/>
            <w:vAlign w:val="center"/>
          </w:tcPr>
          <w:p w14:paraId="4619FCEE">
            <w:pPr>
              <w:pStyle w:val="23"/>
              <w:snapToGrid w:val="0"/>
              <w:spacing w:line="240" w:lineRule="auto"/>
              <w:outlineLvl w:val="9"/>
              <w:rPr>
                <w:sz w:val="20"/>
                <w:szCs w:val="20"/>
                <w:highlight w:val="none"/>
              </w:rPr>
            </w:pPr>
            <w:r>
              <w:rPr>
                <w:rFonts w:hint="eastAsia"/>
                <w:sz w:val="20"/>
                <w:szCs w:val="20"/>
                <w:highlight w:val="none"/>
              </w:rPr>
              <w:t>4</w:t>
            </w:r>
          </w:p>
        </w:tc>
        <w:tc>
          <w:tcPr>
            <w:tcW w:w="397" w:type="pct"/>
            <w:vAlign w:val="center"/>
          </w:tcPr>
          <w:p w14:paraId="2AFB97B7">
            <w:pPr>
              <w:pStyle w:val="23"/>
              <w:snapToGrid w:val="0"/>
              <w:spacing w:line="240" w:lineRule="auto"/>
              <w:outlineLvl w:val="9"/>
              <w:rPr>
                <w:sz w:val="20"/>
                <w:szCs w:val="20"/>
                <w:highlight w:val="none"/>
              </w:rPr>
            </w:pPr>
            <w:r>
              <w:rPr>
                <w:rFonts w:hint="eastAsia"/>
                <w:sz w:val="20"/>
                <w:szCs w:val="20"/>
                <w:highlight w:val="none"/>
              </w:rPr>
              <w:t>2150</w:t>
            </w:r>
          </w:p>
        </w:tc>
        <w:tc>
          <w:tcPr>
            <w:tcW w:w="397" w:type="pct"/>
            <w:vAlign w:val="center"/>
          </w:tcPr>
          <w:p w14:paraId="203E8C74">
            <w:pPr>
              <w:pStyle w:val="23"/>
              <w:snapToGrid w:val="0"/>
              <w:spacing w:line="240" w:lineRule="auto"/>
              <w:outlineLvl w:val="9"/>
              <w:rPr>
                <w:sz w:val="20"/>
                <w:szCs w:val="20"/>
                <w:highlight w:val="none"/>
              </w:rPr>
            </w:pPr>
            <w:r>
              <w:rPr>
                <w:rFonts w:hint="eastAsia"/>
                <w:sz w:val="20"/>
                <w:szCs w:val="20"/>
                <w:highlight w:val="none"/>
              </w:rPr>
              <w:t>1000</w:t>
            </w:r>
          </w:p>
        </w:tc>
        <w:tc>
          <w:tcPr>
            <w:tcW w:w="478" w:type="pct"/>
            <w:vAlign w:val="center"/>
          </w:tcPr>
          <w:p w14:paraId="2E68CE5D">
            <w:pPr>
              <w:pStyle w:val="23"/>
              <w:snapToGrid w:val="0"/>
              <w:spacing w:line="240" w:lineRule="auto"/>
              <w:outlineLvl w:val="9"/>
              <w:rPr>
                <w:sz w:val="20"/>
                <w:szCs w:val="20"/>
                <w:highlight w:val="none"/>
              </w:rPr>
            </w:pPr>
          </w:p>
        </w:tc>
      </w:tr>
      <w:tr w14:paraId="4EA3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 w:type="pct"/>
            <w:vAlign w:val="center"/>
          </w:tcPr>
          <w:p w14:paraId="6B3FFA4F">
            <w:pPr>
              <w:pStyle w:val="23"/>
              <w:snapToGrid w:val="0"/>
              <w:spacing w:line="240" w:lineRule="auto"/>
              <w:outlineLvl w:val="9"/>
              <w:rPr>
                <w:sz w:val="20"/>
                <w:szCs w:val="20"/>
                <w:highlight w:val="none"/>
              </w:rPr>
            </w:pPr>
            <w:r>
              <w:rPr>
                <w:rFonts w:hint="eastAsia"/>
                <w:sz w:val="20"/>
                <w:szCs w:val="20"/>
                <w:highlight w:val="none"/>
              </w:rPr>
              <w:t>7</w:t>
            </w:r>
          </w:p>
        </w:tc>
        <w:tc>
          <w:tcPr>
            <w:tcW w:w="494" w:type="pct"/>
            <w:vAlign w:val="center"/>
          </w:tcPr>
          <w:p w14:paraId="4192057B">
            <w:pPr>
              <w:pStyle w:val="23"/>
              <w:snapToGrid w:val="0"/>
              <w:spacing w:line="240" w:lineRule="auto"/>
              <w:outlineLvl w:val="9"/>
              <w:rPr>
                <w:sz w:val="20"/>
                <w:szCs w:val="20"/>
                <w:highlight w:val="none"/>
              </w:rPr>
            </w:pPr>
            <w:r>
              <w:rPr>
                <w:rFonts w:hint="eastAsia"/>
                <w:sz w:val="20"/>
                <w:szCs w:val="20"/>
                <w:highlight w:val="none"/>
              </w:rPr>
              <w:t>茶叶哨排洪沟</w:t>
            </w:r>
          </w:p>
        </w:tc>
        <w:tc>
          <w:tcPr>
            <w:tcW w:w="488" w:type="pct"/>
            <w:vAlign w:val="center"/>
          </w:tcPr>
          <w:p w14:paraId="723FE341">
            <w:pPr>
              <w:pStyle w:val="23"/>
              <w:snapToGrid w:val="0"/>
              <w:spacing w:line="240" w:lineRule="auto"/>
              <w:outlineLvl w:val="9"/>
              <w:rPr>
                <w:sz w:val="20"/>
                <w:szCs w:val="20"/>
                <w:highlight w:val="none"/>
              </w:rPr>
            </w:pPr>
            <w:r>
              <w:rPr>
                <w:rFonts w:hint="eastAsia"/>
                <w:sz w:val="20"/>
                <w:szCs w:val="20"/>
                <w:highlight w:val="none"/>
              </w:rPr>
              <w:t>紫云县</w:t>
            </w:r>
          </w:p>
        </w:tc>
        <w:tc>
          <w:tcPr>
            <w:tcW w:w="446" w:type="pct"/>
            <w:vAlign w:val="center"/>
          </w:tcPr>
          <w:p w14:paraId="5A164075">
            <w:pPr>
              <w:pStyle w:val="23"/>
              <w:snapToGrid w:val="0"/>
              <w:spacing w:line="240" w:lineRule="auto"/>
              <w:outlineLvl w:val="9"/>
              <w:rPr>
                <w:sz w:val="20"/>
                <w:szCs w:val="20"/>
                <w:highlight w:val="none"/>
              </w:rPr>
            </w:pPr>
            <w:r>
              <w:rPr>
                <w:rFonts w:hint="eastAsia"/>
                <w:sz w:val="20"/>
                <w:szCs w:val="20"/>
                <w:highlight w:val="none"/>
              </w:rPr>
              <w:t>24.58</w:t>
            </w:r>
          </w:p>
        </w:tc>
        <w:tc>
          <w:tcPr>
            <w:tcW w:w="419" w:type="pct"/>
            <w:vAlign w:val="center"/>
          </w:tcPr>
          <w:p w14:paraId="3508D0C9">
            <w:pPr>
              <w:pStyle w:val="23"/>
              <w:snapToGrid w:val="0"/>
              <w:spacing w:line="240" w:lineRule="auto"/>
              <w:outlineLvl w:val="9"/>
              <w:rPr>
                <w:sz w:val="20"/>
                <w:szCs w:val="20"/>
                <w:highlight w:val="none"/>
              </w:rPr>
            </w:pPr>
            <w:r>
              <w:rPr>
                <w:rFonts w:hint="eastAsia"/>
                <w:sz w:val="20"/>
                <w:szCs w:val="20"/>
                <w:highlight w:val="none"/>
              </w:rPr>
              <w:t>8.78</w:t>
            </w:r>
          </w:p>
        </w:tc>
        <w:tc>
          <w:tcPr>
            <w:tcW w:w="370" w:type="pct"/>
            <w:vAlign w:val="center"/>
          </w:tcPr>
          <w:p w14:paraId="2F6A768A">
            <w:pPr>
              <w:pStyle w:val="23"/>
              <w:snapToGrid w:val="0"/>
              <w:spacing w:line="240" w:lineRule="auto"/>
              <w:outlineLvl w:val="9"/>
              <w:rPr>
                <w:sz w:val="20"/>
                <w:szCs w:val="20"/>
                <w:highlight w:val="none"/>
              </w:rPr>
            </w:pPr>
          </w:p>
        </w:tc>
        <w:tc>
          <w:tcPr>
            <w:tcW w:w="383" w:type="pct"/>
            <w:vAlign w:val="center"/>
          </w:tcPr>
          <w:p w14:paraId="5830C9B1">
            <w:pPr>
              <w:pStyle w:val="23"/>
              <w:snapToGrid w:val="0"/>
              <w:spacing w:line="240" w:lineRule="auto"/>
              <w:outlineLvl w:val="9"/>
              <w:rPr>
                <w:sz w:val="20"/>
                <w:szCs w:val="20"/>
                <w:highlight w:val="none"/>
              </w:rPr>
            </w:pPr>
            <w:r>
              <w:rPr>
                <w:rFonts w:hint="eastAsia"/>
                <w:sz w:val="20"/>
                <w:szCs w:val="20"/>
                <w:highlight w:val="none"/>
              </w:rPr>
              <w:t>1</w:t>
            </w:r>
          </w:p>
        </w:tc>
        <w:tc>
          <w:tcPr>
            <w:tcW w:w="460" w:type="pct"/>
            <w:vAlign w:val="center"/>
          </w:tcPr>
          <w:p w14:paraId="50165D16">
            <w:pPr>
              <w:pStyle w:val="23"/>
              <w:snapToGrid w:val="0"/>
              <w:spacing w:line="240" w:lineRule="auto"/>
              <w:outlineLvl w:val="9"/>
              <w:rPr>
                <w:sz w:val="20"/>
                <w:szCs w:val="20"/>
                <w:highlight w:val="none"/>
              </w:rPr>
            </w:pPr>
            <w:r>
              <w:rPr>
                <w:rFonts w:hint="eastAsia"/>
                <w:sz w:val="20"/>
                <w:szCs w:val="20"/>
                <w:highlight w:val="none"/>
              </w:rPr>
              <w:t>2</w:t>
            </w:r>
          </w:p>
        </w:tc>
        <w:tc>
          <w:tcPr>
            <w:tcW w:w="468" w:type="pct"/>
            <w:vAlign w:val="center"/>
          </w:tcPr>
          <w:p w14:paraId="43282154">
            <w:pPr>
              <w:pStyle w:val="23"/>
              <w:snapToGrid w:val="0"/>
              <w:spacing w:line="240" w:lineRule="auto"/>
              <w:outlineLvl w:val="9"/>
              <w:rPr>
                <w:sz w:val="20"/>
                <w:szCs w:val="20"/>
                <w:highlight w:val="none"/>
              </w:rPr>
            </w:pPr>
            <w:r>
              <w:rPr>
                <w:rFonts w:hint="eastAsia"/>
                <w:sz w:val="20"/>
                <w:szCs w:val="20"/>
                <w:highlight w:val="none"/>
              </w:rPr>
              <w:t>3</w:t>
            </w:r>
          </w:p>
        </w:tc>
        <w:tc>
          <w:tcPr>
            <w:tcW w:w="397" w:type="pct"/>
            <w:vAlign w:val="center"/>
          </w:tcPr>
          <w:p w14:paraId="763A6C9F">
            <w:pPr>
              <w:pStyle w:val="23"/>
              <w:snapToGrid w:val="0"/>
              <w:spacing w:line="240" w:lineRule="auto"/>
              <w:outlineLvl w:val="9"/>
              <w:rPr>
                <w:sz w:val="20"/>
                <w:szCs w:val="20"/>
                <w:highlight w:val="none"/>
              </w:rPr>
            </w:pPr>
            <w:r>
              <w:rPr>
                <w:rFonts w:hint="eastAsia"/>
                <w:sz w:val="20"/>
                <w:szCs w:val="20"/>
                <w:highlight w:val="none"/>
              </w:rPr>
              <w:t>3000</w:t>
            </w:r>
          </w:p>
        </w:tc>
        <w:tc>
          <w:tcPr>
            <w:tcW w:w="397" w:type="pct"/>
            <w:vAlign w:val="center"/>
          </w:tcPr>
          <w:p w14:paraId="5DC046E5">
            <w:pPr>
              <w:pStyle w:val="23"/>
              <w:snapToGrid w:val="0"/>
              <w:spacing w:line="240" w:lineRule="auto"/>
              <w:outlineLvl w:val="9"/>
              <w:rPr>
                <w:sz w:val="20"/>
                <w:szCs w:val="20"/>
                <w:highlight w:val="none"/>
              </w:rPr>
            </w:pPr>
            <w:r>
              <w:rPr>
                <w:rFonts w:hint="eastAsia"/>
                <w:sz w:val="20"/>
                <w:szCs w:val="20"/>
                <w:highlight w:val="none"/>
              </w:rPr>
              <w:t>900</w:t>
            </w:r>
          </w:p>
        </w:tc>
        <w:tc>
          <w:tcPr>
            <w:tcW w:w="478" w:type="pct"/>
            <w:vAlign w:val="center"/>
          </w:tcPr>
          <w:p w14:paraId="7157DE96">
            <w:pPr>
              <w:pStyle w:val="23"/>
              <w:snapToGrid w:val="0"/>
              <w:spacing w:line="240" w:lineRule="auto"/>
              <w:outlineLvl w:val="9"/>
              <w:rPr>
                <w:sz w:val="20"/>
                <w:szCs w:val="20"/>
                <w:highlight w:val="none"/>
              </w:rPr>
            </w:pPr>
          </w:p>
        </w:tc>
      </w:tr>
      <w:tr w14:paraId="122B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Align w:val="center"/>
          </w:tcPr>
          <w:p w14:paraId="6A46B47F">
            <w:pPr>
              <w:pStyle w:val="23"/>
              <w:snapToGrid w:val="0"/>
              <w:spacing w:line="240" w:lineRule="auto"/>
              <w:outlineLvl w:val="9"/>
              <w:rPr>
                <w:sz w:val="20"/>
                <w:szCs w:val="20"/>
                <w:highlight w:val="none"/>
              </w:rPr>
            </w:pPr>
            <w:r>
              <w:rPr>
                <w:rFonts w:hint="eastAsia"/>
                <w:sz w:val="20"/>
                <w:szCs w:val="20"/>
                <w:highlight w:val="none"/>
              </w:rPr>
              <w:t>8</w:t>
            </w:r>
          </w:p>
        </w:tc>
        <w:tc>
          <w:tcPr>
            <w:tcW w:w="805" w:type="dxa"/>
            <w:vAlign w:val="center"/>
          </w:tcPr>
          <w:p w14:paraId="105ED0A4">
            <w:pPr>
              <w:pStyle w:val="23"/>
              <w:snapToGrid w:val="0"/>
              <w:spacing w:line="240" w:lineRule="auto"/>
              <w:outlineLvl w:val="9"/>
              <w:rPr>
                <w:sz w:val="20"/>
                <w:szCs w:val="20"/>
                <w:highlight w:val="none"/>
              </w:rPr>
            </w:pPr>
            <w:r>
              <w:rPr>
                <w:rFonts w:hint="eastAsia"/>
                <w:sz w:val="20"/>
                <w:szCs w:val="20"/>
                <w:highlight w:val="none"/>
              </w:rPr>
              <w:t>五指山山洪沟</w:t>
            </w:r>
          </w:p>
        </w:tc>
        <w:tc>
          <w:tcPr>
            <w:tcW w:w="795" w:type="dxa"/>
            <w:vAlign w:val="center"/>
          </w:tcPr>
          <w:p w14:paraId="364C6EAF">
            <w:pPr>
              <w:pStyle w:val="23"/>
              <w:snapToGrid w:val="0"/>
              <w:spacing w:line="240" w:lineRule="auto"/>
              <w:outlineLvl w:val="9"/>
              <w:rPr>
                <w:sz w:val="20"/>
                <w:szCs w:val="20"/>
                <w:highlight w:val="none"/>
              </w:rPr>
            </w:pPr>
            <w:r>
              <w:rPr>
                <w:rFonts w:hint="eastAsia"/>
                <w:sz w:val="20"/>
                <w:szCs w:val="20"/>
                <w:highlight w:val="none"/>
              </w:rPr>
              <w:t>关岭县</w:t>
            </w:r>
          </w:p>
        </w:tc>
        <w:tc>
          <w:tcPr>
            <w:tcW w:w="726" w:type="dxa"/>
            <w:vAlign w:val="center"/>
          </w:tcPr>
          <w:p w14:paraId="6B9BD406">
            <w:pPr>
              <w:pStyle w:val="23"/>
              <w:snapToGrid w:val="0"/>
              <w:spacing w:line="240" w:lineRule="auto"/>
              <w:outlineLvl w:val="9"/>
              <w:rPr>
                <w:sz w:val="20"/>
                <w:szCs w:val="20"/>
                <w:highlight w:val="none"/>
              </w:rPr>
            </w:pPr>
            <w:r>
              <w:rPr>
                <w:rFonts w:hint="eastAsia"/>
                <w:sz w:val="20"/>
                <w:szCs w:val="20"/>
                <w:highlight w:val="none"/>
              </w:rPr>
              <w:t>3.7</w:t>
            </w:r>
          </w:p>
        </w:tc>
        <w:tc>
          <w:tcPr>
            <w:tcW w:w="681" w:type="dxa"/>
            <w:vAlign w:val="center"/>
          </w:tcPr>
          <w:p w14:paraId="1F871CF9">
            <w:pPr>
              <w:pStyle w:val="23"/>
              <w:snapToGrid w:val="0"/>
              <w:spacing w:line="240" w:lineRule="auto"/>
              <w:outlineLvl w:val="9"/>
              <w:rPr>
                <w:sz w:val="20"/>
                <w:szCs w:val="20"/>
                <w:highlight w:val="none"/>
              </w:rPr>
            </w:pPr>
            <w:r>
              <w:rPr>
                <w:rFonts w:hint="eastAsia"/>
                <w:sz w:val="20"/>
                <w:szCs w:val="20"/>
                <w:highlight w:val="none"/>
              </w:rPr>
              <w:t>2.79</w:t>
            </w:r>
          </w:p>
        </w:tc>
        <w:tc>
          <w:tcPr>
            <w:tcW w:w="600" w:type="dxa"/>
            <w:vAlign w:val="center"/>
          </w:tcPr>
          <w:p w14:paraId="531F0827">
            <w:pPr>
              <w:pStyle w:val="23"/>
              <w:snapToGrid w:val="0"/>
              <w:spacing w:line="240" w:lineRule="auto"/>
              <w:outlineLvl w:val="9"/>
              <w:rPr>
                <w:sz w:val="20"/>
                <w:szCs w:val="20"/>
                <w:highlight w:val="none"/>
              </w:rPr>
            </w:pPr>
          </w:p>
        </w:tc>
        <w:tc>
          <w:tcPr>
            <w:tcW w:w="623" w:type="dxa"/>
            <w:vAlign w:val="center"/>
          </w:tcPr>
          <w:p w14:paraId="6A81A142">
            <w:pPr>
              <w:pStyle w:val="23"/>
              <w:snapToGrid w:val="0"/>
              <w:spacing w:line="240" w:lineRule="auto"/>
              <w:outlineLvl w:val="9"/>
              <w:rPr>
                <w:sz w:val="20"/>
                <w:szCs w:val="20"/>
                <w:highlight w:val="none"/>
              </w:rPr>
            </w:pPr>
            <w:r>
              <w:rPr>
                <w:rFonts w:hint="eastAsia"/>
                <w:sz w:val="20"/>
                <w:szCs w:val="20"/>
                <w:highlight w:val="none"/>
              </w:rPr>
              <w:t>1</w:t>
            </w:r>
          </w:p>
        </w:tc>
        <w:tc>
          <w:tcPr>
            <w:tcW w:w="750" w:type="dxa"/>
            <w:vAlign w:val="center"/>
          </w:tcPr>
          <w:p w14:paraId="1E7B064F">
            <w:pPr>
              <w:pStyle w:val="23"/>
              <w:snapToGrid w:val="0"/>
              <w:spacing w:line="240" w:lineRule="auto"/>
              <w:outlineLvl w:val="9"/>
              <w:rPr>
                <w:sz w:val="20"/>
                <w:szCs w:val="20"/>
                <w:highlight w:val="none"/>
              </w:rPr>
            </w:pPr>
            <w:r>
              <w:rPr>
                <w:rFonts w:hint="eastAsia"/>
                <w:sz w:val="20"/>
                <w:szCs w:val="20"/>
                <w:highlight w:val="none"/>
              </w:rPr>
              <w:t>1</w:t>
            </w:r>
          </w:p>
        </w:tc>
        <w:tc>
          <w:tcPr>
            <w:tcW w:w="763" w:type="dxa"/>
            <w:vAlign w:val="center"/>
          </w:tcPr>
          <w:p w14:paraId="263DFC73">
            <w:pPr>
              <w:pStyle w:val="23"/>
              <w:snapToGrid w:val="0"/>
              <w:spacing w:line="240" w:lineRule="auto"/>
              <w:outlineLvl w:val="9"/>
              <w:rPr>
                <w:sz w:val="20"/>
                <w:szCs w:val="20"/>
                <w:highlight w:val="none"/>
              </w:rPr>
            </w:pPr>
            <w:r>
              <w:rPr>
                <w:rFonts w:hint="eastAsia"/>
                <w:sz w:val="20"/>
                <w:szCs w:val="20"/>
                <w:highlight w:val="none"/>
              </w:rPr>
              <w:t>17</w:t>
            </w:r>
          </w:p>
        </w:tc>
        <w:tc>
          <w:tcPr>
            <w:tcW w:w="646" w:type="dxa"/>
            <w:vAlign w:val="center"/>
          </w:tcPr>
          <w:p w14:paraId="3BF873D9">
            <w:pPr>
              <w:pStyle w:val="23"/>
              <w:snapToGrid w:val="0"/>
              <w:spacing w:line="240" w:lineRule="auto"/>
              <w:outlineLvl w:val="9"/>
              <w:rPr>
                <w:sz w:val="20"/>
                <w:szCs w:val="20"/>
                <w:highlight w:val="none"/>
              </w:rPr>
            </w:pPr>
            <w:r>
              <w:rPr>
                <w:rFonts w:hint="eastAsia"/>
                <w:sz w:val="20"/>
                <w:szCs w:val="20"/>
                <w:highlight w:val="none"/>
              </w:rPr>
              <w:t>3406</w:t>
            </w:r>
          </w:p>
        </w:tc>
        <w:tc>
          <w:tcPr>
            <w:tcW w:w="651" w:type="dxa"/>
            <w:vAlign w:val="center"/>
          </w:tcPr>
          <w:p w14:paraId="06DDA3B1">
            <w:pPr>
              <w:pStyle w:val="23"/>
              <w:snapToGrid w:val="0"/>
              <w:spacing w:line="240" w:lineRule="auto"/>
              <w:outlineLvl w:val="9"/>
              <w:rPr>
                <w:sz w:val="20"/>
                <w:szCs w:val="20"/>
                <w:highlight w:val="none"/>
              </w:rPr>
            </w:pPr>
            <w:r>
              <w:rPr>
                <w:rFonts w:hint="eastAsia"/>
                <w:sz w:val="20"/>
                <w:szCs w:val="20"/>
                <w:highlight w:val="none"/>
              </w:rPr>
              <w:t>569</w:t>
            </w:r>
          </w:p>
        </w:tc>
        <w:tc>
          <w:tcPr>
            <w:tcW w:w="779" w:type="dxa"/>
            <w:vAlign w:val="center"/>
          </w:tcPr>
          <w:p w14:paraId="0EC02FF3">
            <w:pPr>
              <w:pStyle w:val="23"/>
              <w:snapToGrid w:val="0"/>
              <w:spacing w:line="240" w:lineRule="auto"/>
              <w:outlineLvl w:val="9"/>
              <w:rPr>
                <w:sz w:val="20"/>
                <w:szCs w:val="20"/>
                <w:highlight w:val="none"/>
              </w:rPr>
            </w:pPr>
            <w:r>
              <w:rPr>
                <w:rFonts w:hint="eastAsia"/>
                <w:sz w:val="20"/>
                <w:szCs w:val="20"/>
                <w:highlight w:val="none"/>
              </w:rPr>
              <w:t>已治理</w:t>
            </w:r>
          </w:p>
        </w:tc>
      </w:tr>
      <w:tr w14:paraId="0149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Align w:val="center"/>
          </w:tcPr>
          <w:p w14:paraId="5309CC45">
            <w:pPr>
              <w:pStyle w:val="23"/>
              <w:snapToGrid w:val="0"/>
              <w:spacing w:line="240" w:lineRule="auto"/>
              <w:outlineLvl w:val="9"/>
              <w:rPr>
                <w:sz w:val="20"/>
                <w:szCs w:val="20"/>
                <w:highlight w:val="none"/>
              </w:rPr>
            </w:pPr>
            <w:r>
              <w:rPr>
                <w:rFonts w:hint="eastAsia"/>
                <w:sz w:val="20"/>
                <w:szCs w:val="20"/>
                <w:highlight w:val="none"/>
              </w:rPr>
              <w:t>9</w:t>
            </w:r>
          </w:p>
        </w:tc>
        <w:tc>
          <w:tcPr>
            <w:tcW w:w="805" w:type="dxa"/>
            <w:vAlign w:val="center"/>
          </w:tcPr>
          <w:p w14:paraId="5EAD91C9">
            <w:pPr>
              <w:pStyle w:val="23"/>
              <w:snapToGrid w:val="0"/>
              <w:spacing w:line="240" w:lineRule="auto"/>
              <w:outlineLvl w:val="9"/>
              <w:rPr>
                <w:sz w:val="20"/>
                <w:szCs w:val="20"/>
                <w:highlight w:val="none"/>
              </w:rPr>
            </w:pPr>
            <w:r>
              <w:rPr>
                <w:rFonts w:hint="eastAsia"/>
                <w:sz w:val="20"/>
                <w:szCs w:val="20"/>
                <w:highlight w:val="none"/>
              </w:rPr>
              <w:t>罗洼河</w:t>
            </w:r>
          </w:p>
        </w:tc>
        <w:tc>
          <w:tcPr>
            <w:tcW w:w="795" w:type="dxa"/>
            <w:vAlign w:val="center"/>
          </w:tcPr>
          <w:p w14:paraId="601FDE82">
            <w:pPr>
              <w:pStyle w:val="23"/>
              <w:snapToGrid w:val="0"/>
              <w:spacing w:line="240" w:lineRule="auto"/>
              <w:outlineLvl w:val="9"/>
              <w:rPr>
                <w:sz w:val="20"/>
                <w:szCs w:val="20"/>
                <w:highlight w:val="none"/>
              </w:rPr>
            </w:pPr>
            <w:r>
              <w:rPr>
                <w:rFonts w:hint="eastAsia"/>
                <w:sz w:val="20"/>
                <w:szCs w:val="20"/>
                <w:highlight w:val="none"/>
              </w:rPr>
              <w:t>镇宁县</w:t>
            </w:r>
          </w:p>
        </w:tc>
        <w:tc>
          <w:tcPr>
            <w:tcW w:w="726" w:type="dxa"/>
            <w:vAlign w:val="center"/>
          </w:tcPr>
          <w:p w14:paraId="053438D4">
            <w:pPr>
              <w:pStyle w:val="23"/>
              <w:snapToGrid w:val="0"/>
              <w:spacing w:line="240" w:lineRule="auto"/>
              <w:outlineLvl w:val="9"/>
              <w:rPr>
                <w:sz w:val="20"/>
                <w:szCs w:val="20"/>
                <w:highlight w:val="none"/>
              </w:rPr>
            </w:pPr>
            <w:r>
              <w:rPr>
                <w:rFonts w:hint="eastAsia"/>
                <w:sz w:val="20"/>
                <w:szCs w:val="20"/>
                <w:highlight w:val="none"/>
              </w:rPr>
              <w:t>29.4</w:t>
            </w:r>
          </w:p>
        </w:tc>
        <w:tc>
          <w:tcPr>
            <w:tcW w:w="681" w:type="dxa"/>
            <w:vAlign w:val="center"/>
          </w:tcPr>
          <w:p w14:paraId="2E14BDFF">
            <w:pPr>
              <w:pStyle w:val="23"/>
              <w:snapToGrid w:val="0"/>
              <w:spacing w:line="240" w:lineRule="auto"/>
              <w:outlineLvl w:val="9"/>
              <w:rPr>
                <w:sz w:val="20"/>
                <w:szCs w:val="20"/>
                <w:highlight w:val="none"/>
              </w:rPr>
            </w:pPr>
            <w:r>
              <w:rPr>
                <w:rFonts w:hint="eastAsia"/>
                <w:sz w:val="20"/>
                <w:szCs w:val="20"/>
                <w:highlight w:val="none"/>
              </w:rPr>
              <w:t>15.6</w:t>
            </w:r>
          </w:p>
        </w:tc>
        <w:tc>
          <w:tcPr>
            <w:tcW w:w="600" w:type="dxa"/>
            <w:vAlign w:val="center"/>
          </w:tcPr>
          <w:p w14:paraId="1289F186">
            <w:pPr>
              <w:pStyle w:val="23"/>
              <w:snapToGrid w:val="0"/>
              <w:spacing w:line="240" w:lineRule="auto"/>
              <w:outlineLvl w:val="9"/>
              <w:rPr>
                <w:sz w:val="20"/>
                <w:szCs w:val="20"/>
                <w:highlight w:val="none"/>
              </w:rPr>
            </w:pPr>
          </w:p>
        </w:tc>
        <w:tc>
          <w:tcPr>
            <w:tcW w:w="623" w:type="dxa"/>
            <w:vAlign w:val="center"/>
          </w:tcPr>
          <w:p w14:paraId="200DDDD4">
            <w:pPr>
              <w:pStyle w:val="23"/>
              <w:snapToGrid w:val="0"/>
              <w:spacing w:line="240" w:lineRule="auto"/>
              <w:outlineLvl w:val="9"/>
              <w:rPr>
                <w:sz w:val="20"/>
                <w:szCs w:val="20"/>
                <w:highlight w:val="none"/>
              </w:rPr>
            </w:pPr>
            <w:r>
              <w:rPr>
                <w:rFonts w:hint="eastAsia"/>
                <w:sz w:val="20"/>
                <w:szCs w:val="20"/>
                <w:highlight w:val="none"/>
              </w:rPr>
              <w:t>1</w:t>
            </w:r>
          </w:p>
        </w:tc>
        <w:tc>
          <w:tcPr>
            <w:tcW w:w="750" w:type="dxa"/>
            <w:vAlign w:val="center"/>
          </w:tcPr>
          <w:p w14:paraId="69BAF87F">
            <w:pPr>
              <w:pStyle w:val="23"/>
              <w:snapToGrid w:val="0"/>
              <w:spacing w:line="240" w:lineRule="auto"/>
              <w:outlineLvl w:val="9"/>
              <w:rPr>
                <w:sz w:val="20"/>
                <w:szCs w:val="20"/>
                <w:highlight w:val="none"/>
              </w:rPr>
            </w:pPr>
            <w:r>
              <w:rPr>
                <w:rFonts w:hint="eastAsia"/>
                <w:sz w:val="20"/>
                <w:szCs w:val="20"/>
                <w:highlight w:val="none"/>
              </w:rPr>
              <w:t>1</w:t>
            </w:r>
          </w:p>
        </w:tc>
        <w:tc>
          <w:tcPr>
            <w:tcW w:w="763" w:type="dxa"/>
            <w:vAlign w:val="center"/>
          </w:tcPr>
          <w:p w14:paraId="050B2BA3">
            <w:pPr>
              <w:pStyle w:val="23"/>
              <w:snapToGrid w:val="0"/>
              <w:spacing w:line="240" w:lineRule="auto"/>
              <w:outlineLvl w:val="9"/>
              <w:rPr>
                <w:sz w:val="20"/>
                <w:szCs w:val="20"/>
                <w:highlight w:val="none"/>
              </w:rPr>
            </w:pPr>
          </w:p>
        </w:tc>
        <w:tc>
          <w:tcPr>
            <w:tcW w:w="646" w:type="dxa"/>
            <w:vAlign w:val="center"/>
          </w:tcPr>
          <w:p w14:paraId="3CE96E2E">
            <w:pPr>
              <w:pStyle w:val="23"/>
              <w:snapToGrid w:val="0"/>
              <w:spacing w:line="240" w:lineRule="auto"/>
              <w:outlineLvl w:val="9"/>
              <w:rPr>
                <w:sz w:val="20"/>
                <w:szCs w:val="20"/>
                <w:highlight w:val="none"/>
              </w:rPr>
            </w:pPr>
          </w:p>
        </w:tc>
        <w:tc>
          <w:tcPr>
            <w:tcW w:w="651" w:type="dxa"/>
            <w:vAlign w:val="center"/>
          </w:tcPr>
          <w:p w14:paraId="6202E734">
            <w:pPr>
              <w:pStyle w:val="23"/>
              <w:snapToGrid w:val="0"/>
              <w:spacing w:line="240" w:lineRule="auto"/>
              <w:outlineLvl w:val="9"/>
              <w:rPr>
                <w:sz w:val="20"/>
                <w:szCs w:val="20"/>
                <w:highlight w:val="none"/>
              </w:rPr>
            </w:pPr>
            <w:r>
              <w:rPr>
                <w:rFonts w:hint="eastAsia"/>
                <w:sz w:val="20"/>
                <w:szCs w:val="20"/>
                <w:highlight w:val="none"/>
              </w:rPr>
              <w:t>610</w:t>
            </w:r>
          </w:p>
        </w:tc>
        <w:tc>
          <w:tcPr>
            <w:tcW w:w="779" w:type="dxa"/>
            <w:vAlign w:val="center"/>
          </w:tcPr>
          <w:p w14:paraId="38080D5B">
            <w:pPr>
              <w:pStyle w:val="23"/>
              <w:snapToGrid w:val="0"/>
              <w:spacing w:line="240" w:lineRule="auto"/>
              <w:outlineLvl w:val="9"/>
              <w:rPr>
                <w:sz w:val="20"/>
                <w:szCs w:val="20"/>
                <w:highlight w:val="none"/>
              </w:rPr>
            </w:pPr>
            <w:r>
              <w:rPr>
                <w:rFonts w:hint="eastAsia"/>
                <w:sz w:val="20"/>
                <w:szCs w:val="20"/>
                <w:highlight w:val="none"/>
              </w:rPr>
              <w:t>正在治理</w:t>
            </w:r>
          </w:p>
        </w:tc>
      </w:tr>
    </w:tbl>
    <w:p w14:paraId="1572AD14">
      <w:pPr>
        <w:ind w:firstLine="640"/>
        <w:rPr>
          <w:rFonts w:eastAsia="楷体_GB2312" w:cs="Times New Roman"/>
          <w:szCs w:val="32"/>
          <w:highlight w:val="none"/>
        </w:rPr>
      </w:pPr>
    </w:p>
    <w:p w14:paraId="248C5167">
      <w:pPr>
        <w:ind w:firstLine="640"/>
        <w:rPr>
          <w:szCs w:val="32"/>
          <w:highlight w:val="none"/>
        </w:rPr>
      </w:pPr>
      <w:r>
        <w:rPr>
          <w:rFonts w:hint="eastAsia" w:eastAsia="楷体_GB2312" w:cs="Times New Roman"/>
          <w:szCs w:val="32"/>
          <w:highlight w:val="none"/>
        </w:rPr>
        <w:t>三是水生态环境方面。</w:t>
      </w:r>
      <w:r>
        <w:rPr>
          <w:rFonts w:hint="eastAsia" w:ascii="仿宋_GB2312" w:hAnsi="仿宋_GB2312" w:eastAsia="仿宋_GB2312" w:cs="仿宋_GB2312"/>
          <w:szCs w:val="32"/>
          <w:highlight w:val="none"/>
        </w:rPr>
        <w:t>根据《贵州省水土保持公报（2019年）》成果显示，</w:t>
      </w:r>
      <w:r>
        <w:rPr>
          <w:rFonts w:hint="eastAsia" w:eastAsia="楷体_GB2312"/>
          <w:szCs w:val="32"/>
          <w:highlight w:val="none"/>
        </w:rPr>
        <w:t>2019年</w:t>
      </w:r>
      <w:r>
        <w:rPr>
          <w:rFonts w:hint="eastAsia"/>
          <w:szCs w:val="32"/>
          <w:highlight w:val="none"/>
        </w:rPr>
        <w:t>安顺市水土流失面积</w:t>
      </w:r>
      <w:r>
        <w:rPr>
          <w:rFonts w:hint="eastAsia" w:cs="Times New Roman"/>
          <w:szCs w:val="32"/>
          <w:highlight w:val="none"/>
          <w:lang w:bidi="ar"/>
        </w:rPr>
        <w:t>2435.70平方公里，占土地面积的26.3%</w:t>
      </w:r>
      <w:r>
        <w:rPr>
          <w:rFonts w:hint="eastAsia"/>
          <w:szCs w:val="32"/>
          <w:highlight w:val="none"/>
        </w:rPr>
        <w:t>，石漠化面积2449.48平方公里，占国土面积的26.43%。</w:t>
      </w:r>
      <w:r>
        <w:rPr>
          <w:rFonts w:hint="eastAsia" w:cs="Times New Roman"/>
          <w:szCs w:val="32"/>
          <w:highlight w:val="none"/>
        </w:rPr>
        <w:t>根据2019年1月-12月《贵州省生态环境质量月报》，</w:t>
      </w:r>
      <w:r>
        <w:rPr>
          <w:rFonts w:hint="eastAsia"/>
          <w:szCs w:val="32"/>
          <w:highlight w:val="none"/>
        </w:rPr>
        <w:t>水环境质量总体较好</w:t>
      </w:r>
      <w:r>
        <w:rPr>
          <w:rFonts w:hint="eastAsia" w:cs="Times New Roman"/>
          <w:szCs w:val="32"/>
          <w:highlight w:val="none"/>
        </w:rPr>
        <w:t>。</w:t>
      </w:r>
      <w:r>
        <w:rPr>
          <w:rFonts w:hint="eastAsia"/>
          <w:szCs w:val="32"/>
          <w:highlight w:val="none"/>
        </w:rPr>
        <w:t>全市16个县城及以上饮用水源地水质达标率100%。根据《贵州省“十三五”城镇污水处理及再生水利用设施建设规划》中期评估报告，2019年安顺市县城及以上城市污水处理率为92.32%。</w:t>
      </w:r>
    </w:p>
    <w:p w14:paraId="07AFB1D1">
      <w:pPr>
        <w:ind w:firstLine="640"/>
        <w:rPr>
          <w:rFonts w:cs="Times New Roman"/>
          <w:szCs w:val="32"/>
          <w:highlight w:val="none"/>
          <w:lang w:bidi="ar"/>
        </w:rPr>
      </w:pPr>
      <w:r>
        <w:rPr>
          <w:rFonts w:hint="eastAsia"/>
          <w:szCs w:val="32"/>
          <w:highlight w:val="none"/>
        </w:rPr>
        <w:t>2016-2020年期间，通过开展坡耕地水土流失综合治理、国家水土保持重点建设和省级水土流失重点治理等工程，新增治理水土流失面积</w:t>
      </w:r>
      <w:r>
        <w:rPr>
          <w:rFonts w:hint="eastAsia"/>
          <w:szCs w:val="32"/>
          <w:highlight w:val="none"/>
          <w:lang w:val="en-US" w:eastAsia="zh-CN"/>
        </w:rPr>
        <w:t>1212.76</w:t>
      </w:r>
      <w:r>
        <w:rPr>
          <w:rFonts w:hint="eastAsia"/>
          <w:szCs w:val="32"/>
          <w:highlight w:val="none"/>
        </w:rPr>
        <w:t>平方公里，水土流失严重的状况得到有效遏制。</w:t>
      </w:r>
      <w:r>
        <w:rPr>
          <w:rFonts w:hint="eastAsia" w:cs="Times New Roman"/>
          <w:szCs w:val="32"/>
          <w:highlight w:val="none"/>
        </w:rPr>
        <w:t>积极推行河长制湖长制工作，加快河湖划界，目前已完成打帮河、猫跳河、红辣河3条河流安顺段划界，县级已完成5条河流划界，全市排查的“四乱”问题均已全部整治并清理销号。全市</w:t>
      </w:r>
      <w:r>
        <w:rPr>
          <w:rFonts w:hint="eastAsia" w:cs="Times New Roman"/>
          <w:szCs w:val="32"/>
          <w:highlight w:val="none"/>
          <w:lang w:bidi="ar"/>
        </w:rPr>
        <w:t>已建、在建水电站合计35座，通过</w:t>
      </w:r>
      <w:r>
        <w:rPr>
          <w:rFonts w:hint="eastAsia"/>
          <w:szCs w:val="32"/>
          <w:highlight w:val="none"/>
        </w:rPr>
        <w:t>开展小水电清理整顿工作，</w:t>
      </w:r>
      <w:r>
        <w:rPr>
          <w:rFonts w:hint="eastAsia" w:cs="Times New Roman"/>
          <w:szCs w:val="32"/>
          <w:highlight w:val="none"/>
          <w:lang w:bidi="ar"/>
        </w:rPr>
        <w:t>全市</w:t>
      </w:r>
      <w:r>
        <w:rPr>
          <w:rFonts w:hint="eastAsia"/>
          <w:szCs w:val="32"/>
          <w:highlight w:val="none"/>
        </w:rPr>
        <w:t>生态流量保障程度进一步提高。</w:t>
      </w:r>
      <w:r>
        <w:rPr>
          <w:rFonts w:hint="eastAsia" w:cs="Times New Roman"/>
          <w:szCs w:val="32"/>
          <w:highlight w:val="none"/>
          <w:lang w:bidi="ar"/>
        </w:rPr>
        <w:t>组织对在用的市级水源地、县级饮用水源地和农村千人以上水源地环境管理状况进行环境管理状况评估调查，建立饮用水源地环境基础信息数据库，并优化调整了县级以上集中式饮用水源地。</w:t>
      </w:r>
    </w:p>
    <w:p w14:paraId="72DE431C">
      <w:pPr>
        <w:pStyle w:val="6"/>
        <w:spacing w:before="217" w:after="87"/>
        <w:rPr>
          <w:highlight w:val="none"/>
        </w:rPr>
      </w:pPr>
      <w:r>
        <w:rPr>
          <w:rFonts w:hint="eastAsia"/>
          <w:highlight w:val="none"/>
        </w:rPr>
        <w:t>表1-5  安顺市2019年水土流失状况</w:t>
      </w:r>
    </w:p>
    <w:tbl>
      <w:tblPr>
        <w:tblStyle w:val="26"/>
        <w:tblW w:w="8615" w:type="dxa"/>
        <w:jc w:val="center"/>
        <w:tblLayout w:type="fixed"/>
        <w:tblCellMar>
          <w:top w:w="0" w:type="dxa"/>
          <w:left w:w="108" w:type="dxa"/>
          <w:bottom w:w="0" w:type="dxa"/>
          <w:right w:w="108" w:type="dxa"/>
        </w:tblCellMar>
      </w:tblPr>
      <w:tblGrid>
        <w:gridCol w:w="845"/>
        <w:gridCol w:w="871"/>
        <w:gridCol w:w="899"/>
        <w:gridCol w:w="900"/>
        <w:gridCol w:w="788"/>
        <w:gridCol w:w="825"/>
        <w:gridCol w:w="810"/>
        <w:gridCol w:w="795"/>
        <w:gridCol w:w="1035"/>
        <w:gridCol w:w="847"/>
      </w:tblGrid>
      <w:tr w14:paraId="380E7B80">
        <w:tblPrEx>
          <w:tblCellMar>
            <w:top w:w="0" w:type="dxa"/>
            <w:left w:w="108" w:type="dxa"/>
            <w:bottom w:w="0" w:type="dxa"/>
            <w:right w:w="108" w:type="dxa"/>
          </w:tblCellMar>
        </w:tblPrEx>
        <w:trPr>
          <w:trHeight w:val="397" w:hRule="atLeast"/>
          <w:tblHeader/>
          <w:jc w:val="center"/>
        </w:trPr>
        <w:tc>
          <w:tcPr>
            <w:tcW w:w="845" w:type="dxa"/>
            <w:vMerge w:val="restart"/>
            <w:tcBorders>
              <w:top w:val="single" w:color="000000" w:sz="4" w:space="0"/>
              <w:left w:val="single" w:color="000000" w:sz="4" w:space="0"/>
              <w:bottom w:val="nil"/>
              <w:right w:val="single" w:color="000000" w:sz="4" w:space="0"/>
            </w:tcBorders>
            <w:shd w:val="clear" w:color="auto" w:fill="auto"/>
            <w:noWrap/>
            <w:vAlign w:val="center"/>
          </w:tcPr>
          <w:p w14:paraId="62DFBA4F">
            <w:pPr>
              <w:pStyle w:val="23"/>
              <w:snapToGrid w:val="0"/>
              <w:spacing w:line="240" w:lineRule="auto"/>
              <w:outlineLvl w:val="9"/>
              <w:rPr>
                <w:sz w:val="20"/>
                <w:szCs w:val="20"/>
                <w:highlight w:val="none"/>
              </w:rPr>
            </w:pPr>
            <w:r>
              <w:rPr>
                <w:rFonts w:hint="eastAsia"/>
                <w:sz w:val="20"/>
                <w:szCs w:val="20"/>
                <w:highlight w:val="none"/>
              </w:rPr>
              <w:t>行政区划</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9840D">
            <w:pPr>
              <w:pStyle w:val="23"/>
              <w:snapToGrid w:val="0"/>
              <w:spacing w:line="240" w:lineRule="auto"/>
              <w:outlineLvl w:val="9"/>
              <w:rPr>
                <w:sz w:val="20"/>
                <w:szCs w:val="20"/>
                <w:highlight w:val="none"/>
              </w:rPr>
            </w:pPr>
            <w:r>
              <w:rPr>
                <w:rFonts w:hint="eastAsia"/>
                <w:sz w:val="20"/>
                <w:szCs w:val="20"/>
                <w:highlight w:val="none"/>
              </w:rPr>
              <w:t>国土</w:t>
            </w:r>
          </w:p>
          <w:p w14:paraId="5CF32773">
            <w:pPr>
              <w:pStyle w:val="23"/>
              <w:snapToGrid w:val="0"/>
              <w:spacing w:line="240" w:lineRule="auto"/>
              <w:outlineLvl w:val="9"/>
              <w:rPr>
                <w:sz w:val="20"/>
                <w:szCs w:val="20"/>
                <w:highlight w:val="none"/>
              </w:rPr>
            </w:pPr>
            <w:r>
              <w:rPr>
                <w:rFonts w:hint="eastAsia"/>
                <w:sz w:val="20"/>
                <w:szCs w:val="20"/>
                <w:highlight w:val="none"/>
              </w:rPr>
              <w:t>面积</w:t>
            </w:r>
          </w:p>
          <w:p w14:paraId="249F9A13">
            <w:pPr>
              <w:pStyle w:val="23"/>
              <w:snapToGrid w:val="0"/>
              <w:spacing w:line="240" w:lineRule="auto"/>
              <w:outlineLvl w:val="9"/>
              <w:rPr>
                <w:sz w:val="20"/>
                <w:szCs w:val="20"/>
                <w:highlight w:val="none"/>
              </w:rPr>
            </w:pPr>
            <w:r>
              <w:rPr>
                <w:rFonts w:hint="eastAsia"/>
                <w:sz w:val="20"/>
                <w:szCs w:val="20"/>
                <w:highlight w:val="none"/>
              </w:rPr>
              <w:t>（km</w:t>
            </w:r>
            <w:r>
              <w:rPr>
                <w:rFonts w:hint="eastAsia"/>
                <w:sz w:val="20"/>
                <w:szCs w:val="20"/>
                <w:highlight w:val="none"/>
                <w:vertAlign w:val="superscript"/>
              </w:rPr>
              <w:t>2</w:t>
            </w:r>
            <w:r>
              <w:rPr>
                <w:rFonts w:hint="eastAsia"/>
                <w:sz w:val="20"/>
                <w:szCs w:val="20"/>
                <w:highlight w:val="none"/>
              </w:rPr>
              <w:t>）</w:t>
            </w:r>
          </w:p>
        </w:tc>
        <w:tc>
          <w:tcPr>
            <w:tcW w:w="5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64F20F">
            <w:pPr>
              <w:pStyle w:val="23"/>
              <w:snapToGrid w:val="0"/>
              <w:spacing w:line="240" w:lineRule="auto"/>
              <w:outlineLvl w:val="9"/>
              <w:rPr>
                <w:sz w:val="20"/>
                <w:szCs w:val="20"/>
                <w:highlight w:val="none"/>
              </w:rPr>
            </w:pPr>
            <w:r>
              <w:rPr>
                <w:rFonts w:hint="eastAsia"/>
                <w:sz w:val="20"/>
                <w:szCs w:val="20"/>
                <w:highlight w:val="none"/>
              </w:rPr>
              <w:t>水土流失面积（km</w:t>
            </w:r>
            <w:r>
              <w:rPr>
                <w:rFonts w:hint="eastAsia"/>
                <w:sz w:val="20"/>
                <w:szCs w:val="20"/>
                <w:highlight w:val="none"/>
                <w:vertAlign w:val="superscript"/>
              </w:rPr>
              <w:t>2</w:t>
            </w:r>
            <w:r>
              <w:rPr>
                <w:rFonts w:hint="eastAsia"/>
                <w:sz w:val="20"/>
                <w:szCs w:val="20"/>
                <w:highlight w:val="none"/>
              </w:rPr>
              <w:t>）</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7E37A">
            <w:pPr>
              <w:pStyle w:val="23"/>
              <w:snapToGrid w:val="0"/>
              <w:spacing w:line="240" w:lineRule="auto"/>
              <w:outlineLvl w:val="9"/>
              <w:rPr>
                <w:sz w:val="20"/>
                <w:szCs w:val="20"/>
                <w:highlight w:val="none"/>
              </w:rPr>
            </w:pPr>
            <w:r>
              <w:rPr>
                <w:rFonts w:hint="eastAsia"/>
                <w:sz w:val="20"/>
                <w:szCs w:val="20"/>
                <w:highlight w:val="none"/>
              </w:rPr>
              <w:t>强度及以上水土流失面积比例（%）</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DABD5">
            <w:pPr>
              <w:pStyle w:val="23"/>
              <w:snapToGrid w:val="0"/>
              <w:spacing w:line="240" w:lineRule="auto"/>
              <w:outlineLvl w:val="9"/>
              <w:rPr>
                <w:sz w:val="20"/>
                <w:szCs w:val="20"/>
                <w:highlight w:val="none"/>
              </w:rPr>
            </w:pPr>
            <w:r>
              <w:rPr>
                <w:rFonts w:hint="eastAsia"/>
                <w:sz w:val="20"/>
                <w:szCs w:val="20"/>
                <w:highlight w:val="none"/>
              </w:rPr>
              <w:t>水土流失面积比例（%）</w:t>
            </w:r>
          </w:p>
        </w:tc>
      </w:tr>
      <w:tr w14:paraId="728F7056">
        <w:tblPrEx>
          <w:tblCellMar>
            <w:top w:w="0" w:type="dxa"/>
            <w:left w:w="108" w:type="dxa"/>
            <w:bottom w:w="0" w:type="dxa"/>
            <w:right w:w="108" w:type="dxa"/>
          </w:tblCellMar>
        </w:tblPrEx>
        <w:trPr>
          <w:trHeight w:val="397" w:hRule="atLeast"/>
          <w:tblHeader/>
          <w:jc w:val="center"/>
        </w:trPr>
        <w:tc>
          <w:tcPr>
            <w:tcW w:w="845" w:type="dxa"/>
            <w:vMerge w:val="continue"/>
            <w:tcBorders>
              <w:top w:val="single" w:color="000000" w:sz="4" w:space="0"/>
              <w:left w:val="single" w:color="000000" w:sz="4" w:space="0"/>
              <w:bottom w:val="nil"/>
              <w:right w:val="single" w:color="000000" w:sz="4" w:space="0"/>
            </w:tcBorders>
            <w:vAlign w:val="center"/>
          </w:tcPr>
          <w:p w14:paraId="40437FF8">
            <w:pPr>
              <w:pStyle w:val="23"/>
              <w:snapToGrid w:val="0"/>
              <w:spacing w:line="240" w:lineRule="auto"/>
              <w:outlineLvl w:val="9"/>
              <w:rPr>
                <w:sz w:val="20"/>
                <w:szCs w:val="20"/>
                <w:highlight w:val="none"/>
              </w:rPr>
            </w:pPr>
          </w:p>
        </w:tc>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B535BE8">
            <w:pPr>
              <w:pStyle w:val="23"/>
              <w:snapToGrid w:val="0"/>
              <w:spacing w:line="240" w:lineRule="auto"/>
              <w:outlineLvl w:val="9"/>
              <w:rPr>
                <w:sz w:val="20"/>
                <w:szCs w:val="20"/>
                <w:highlight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AA48">
            <w:pPr>
              <w:pStyle w:val="23"/>
              <w:snapToGrid w:val="0"/>
              <w:spacing w:line="240" w:lineRule="auto"/>
              <w:outlineLvl w:val="9"/>
              <w:rPr>
                <w:sz w:val="20"/>
                <w:szCs w:val="20"/>
                <w:highlight w:val="none"/>
              </w:rPr>
            </w:pPr>
            <w:r>
              <w:rPr>
                <w:rFonts w:hint="eastAsia"/>
                <w:sz w:val="20"/>
                <w:szCs w:val="20"/>
                <w:highlight w:val="none"/>
              </w:rPr>
              <w:t>小计</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4BCAC4A4">
            <w:pPr>
              <w:pStyle w:val="23"/>
              <w:snapToGrid w:val="0"/>
              <w:spacing w:line="240" w:lineRule="auto"/>
              <w:outlineLvl w:val="9"/>
              <w:rPr>
                <w:sz w:val="20"/>
                <w:szCs w:val="20"/>
                <w:highlight w:val="none"/>
              </w:rPr>
            </w:pPr>
            <w:r>
              <w:rPr>
                <w:rFonts w:hint="eastAsia"/>
                <w:sz w:val="20"/>
                <w:szCs w:val="20"/>
                <w:highlight w:val="none"/>
              </w:rPr>
              <w:t>轻</w:t>
            </w:r>
          </w:p>
          <w:p w14:paraId="3F0E3C37">
            <w:pPr>
              <w:pStyle w:val="23"/>
              <w:snapToGrid w:val="0"/>
              <w:spacing w:line="240" w:lineRule="auto"/>
              <w:outlineLvl w:val="9"/>
              <w:rPr>
                <w:sz w:val="20"/>
                <w:szCs w:val="20"/>
                <w:highlight w:val="none"/>
              </w:rPr>
            </w:pPr>
            <w:r>
              <w:rPr>
                <w:rFonts w:hint="eastAsia"/>
                <w:sz w:val="20"/>
                <w:szCs w:val="20"/>
                <w:highlight w:val="none"/>
              </w:rPr>
              <w:t>度</w:t>
            </w:r>
          </w:p>
        </w:tc>
        <w:tc>
          <w:tcPr>
            <w:tcW w:w="788" w:type="dxa"/>
            <w:tcBorders>
              <w:top w:val="single" w:color="000000" w:sz="4" w:space="0"/>
              <w:left w:val="single" w:color="000000" w:sz="4" w:space="0"/>
              <w:bottom w:val="nil"/>
              <w:right w:val="single" w:color="000000" w:sz="4" w:space="0"/>
            </w:tcBorders>
            <w:shd w:val="clear" w:color="auto" w:fill="auto"/>
            <w:vAlign w:val="center"/>
          </w:tcPr>
          <w:p w14:paraId="6DF7EFBF">
            <w:pPr>
              <w:pStyle w:val="23"/>
              <w:snapToGrid w:val="0"/>
              <w:spacing w:line="240" w:lineRule="auto"/>
              <w:outlineLvl w:val="9"/>
              <w:rPr>
                <w:sz w:val="20"/>
                <w:szCs w:val="20"/>
                <w:highlight w:val="none"/>
              </w:rPr>
            </w:pPr>
            <w:r>
              <w:rPr>
                <w:rFonts w:hint="eastAsia"/>
                <w:sz w:val="20"/>
                <w:szCs w:val="20"/>
                <w:highlight w:val="none"/>
              </w:rPr>
              <w:t>中</w:t>
            </w:r>
          </w:p>
          <w:p w14:paraId="7469AAAC">
            <w:pPr>
              <w:pStyle w:val="23"/>
              <w:snapToGrid w:val="0"/>
              <w:spacing w:line="240" w:lineRule="auto"/>
              <w:outlineLvl w:val="9"/>
              <w:rPr>
                <w:sz w:val="20"/>
                <w:szCs w:val="20"/>
                <w:highlight w:val="none"/>
              </w:rPr>
            </w:pPr>
            <w:r>
              <w:rPr>
                <w:rFonts w:hint="eastAsia"/>
                <w:sz w:val="20"/>
                <w:szCs w:val="20"/>
                <w:highlight w:val="none"/>
              </w:rPr>
              <w:t>度</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7B8207F7">
            <w:pPr>
              <w:pStyle w:val="23"/>
              <w:snapToGrid w:val="0"/>
              <w:spacing w:line="240" w:lineRule="auto"/>
              <w:outlineLvl w:val="9"/>
              <w:rPr>
                <w:sz w:val="20"/>
                <w:szCs w:val="20"/>
                <w:highlight w:val="none"/>
              </w:rPr>
            </w:pPr>
            <w:r>
              <w:rPr>
                <w:rFonts w:hint="eastAsia"/>
                <w:sz w:val="20"/>
                <w:szCs w:val="20"/>
                <w:highlight w:val="none"/>
              </w:rPr>
              <w:t>强</w:t>
            </w:r>
          </w:p>
          <w:p w14:paraId="79F0AA32">
            <w:pPr>
              <w:pStyle w:val="23"/>
              <w:snapToGrid w:val="0"/>
              <w:spacing w:line="240" w:lineRule="auto"/>
              <w:outlineLvl w:val="9"/>
              <w:rPr>
                <w:sz w:val="20"/>
                <w:szCs w:val="20"/>
                <w:highlight w:val="none"/>
              </w:rPr>
            </w:pPr>
            <w:r>
              <w:rPr>
                <w:rFonts w:hint="eastAsia"/>
                <w:sz w:val="20"/>
                <w:szCs w:val="20"/>
                <w:highlight w:val="none"/>
              </w:rPr>
              <w:t>度</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2E45E50C">
            <w:pPr>
              <w:pStyle w:val="23"/>
              <w:snapToGrid w:val="0"/>
              <w:spacing w:line="240" w:lineRule="auto"/>
              <w:outlineLvl w:val="9"/>
              <w:rPr>
                <w:sz w:val="20"/>
                <w:szCs w:val="20"/>
                <w:highlight w:val="none"/>
              </w:rPr>
            </w:pPr>
            <w:r>
              <w:rPr>
                <w:rFonts w:hint="eastAsia"/>
                <w:sz w:val="20"/>
                <w:szCs w:val="20"/>
                <w:highlight w:val="none"/>
              </w:rPr>
              <w:t>极</w:t>
            </w:r>
          </w:p>
          <w:p w14:paraId="7457682E">
            <w:pPr>
              <w:pStyle w:val="23"/>
              <w:snapToGrid w:val="0"/>
              <w:spacing w:line="240" w:lineRule="auto"/>
              <w:outlineLvl w:val="9"/>
              <w:rPr>
                <w:sz w:val="20"/>
                <w:szCs w:val="20"/>
                <w:highlight w:val="none"/>
              </w:rPr>
            </w:pPr>
            <w:r>
              <w:rPr>
                <w:rFonts w:hint="eastAsia"/>
                <w:sz w:val="20"/>
                <w:szCs w:val="20"/>
                <w:highlight w:val="none"/>
              </w:rPr>
              <w:t>强度</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153F7B31">
            <w:pPr>
              <w:pStyle w:val="23"/>
              <w:snapToGrid w:val="0"/>
              <w:spacing w:line="240" w:lineRule="auto"/>
              <w:outlineLvl w:val="9"/>
              <w:rPr>
                <w:sz w:val="20"/>
                <w:szCs w:val="20"/>
                <w:highlight w:val="none"/>
              </w:rPr>
            </w:pPr>
            <w:r>
              <w:rPr>
                <w:rFonts w:hint="eastAsia"/>
                <w:sz w:val="20"/>
                <w:szCs w:val="20"/>
                <w:highlight w:val="none"/>
              </w:rPr>
              <w:t>剧</w:t>
            </w:r>
          </w:p>
          <w:p w14:paraId="6104D0C5">
            <w:pPr>
              <w:pStyle w:val="23"/>
              <w:snapToGrid w:val="0"/>
              <w:spacing w:line="240" w:lineRule="auto"/>
              <w:outlineLvl w:val="9"/>
              <w:rPr>
                <w:sz w:val="20"/>
                <w:szCs w:val="20"/>
                <w:highlight w:val="none"/>
              </w:rPr>
            </w:pPr>
            <w:r>
              <w:rPr>
                <w:rFonts w:hint="eastAsia"/>
                <w:sz w:val="20"/>
                <w:szCs w:val="20"/>
                <w:highlight w:val="none"/>
              </w:rPr>
              <w:t>烈</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FC06D14">
            <w:pPr>
              <w:pStyle w:val="23"/>
              <w:snapToGrid w:val="0"/>
              <w:spacing w:line="240" w:lineRule="auto"/>
              <w:outlineLvl w:val="9"/>
              <w:rPr>
                <w:sz w:val="20"/>
                <w:szCs w:val="20"/>
                <w:highlight w:val="none"/>
              </w:rPr>
            </w:pP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1480F81E">
            <w:pPr>
              <w:pStyle w:val="23"/>
              <w:snapToGrid w:val="0"/>
              <w:spacing w:line="240" w:lineRule="auto"/>
              <w:outlineLvl w:val="9"/>
              <w:rPr>
                <w:sz w:val="20"/>
                <w:szCs w:val="20"/>
                <w:highlight w:val="none"/>
              </w:rPr>
            </w:pPr>
          </w:p>
        </w:tc>
      </w:tr>
      <w:tr w14:paraId="2FF4898D">
        <w:tblPrEx>
          <w:tblCellMar>
            <w:top w:w="0" w:type="dxa"/>
            <w:left w:w="108" w:type="dxa"/>
            <w:bottom w:w="0" w:type="dxa"/>
            <w:right w:w="108" w:type="dxa"/>
          </w:tblCellMar>
        </w:tblPrEx>
        <w:trPr>
          <w:trHeight w:val="397"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AD8A">
            <w:pPr>
              <w:widowControl/>
              <w:snapToGrid w:val="0"/>
              <w:spacing w:line="240" w:lineRule="auto"/>
              <w:ind w:firstLine="0" w:firstLineChars="0"/>
              <w:jc w:val="center"/>
              <w:textAlignment w:val="center"/>
              <w:rPr>
                <w:rFonts w:cs="Times New Roman"/>
                <w:b/>
                <w:sz w:val="20"/>
                <w:szCs w:val="20"/>
                <w:highlight w:val="none"/>
              </w:rPr>
            </w:pPr>
            <w:r>
              <w:rPr>
                <w:rFonts w:hint="eastAsia" w:eastAsia="宋体" w:cs="Times New Roman"/>
                <w:b/>
                <w:kern w:val="0"/>
                <w:sz w:val="20"/>
                <w:szCs w:val="20"/>
                <w:highlight w:val="none"/>
                <w:lang w:bidi="ar"/>
              </w:rPr>
              <w:t>安顺市</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77DF">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9267.2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4E9D">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1435.7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5A5A">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1433.74</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C11F">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374.01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FD5D">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275.43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7975">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268.44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3EB1">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84.08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7A11">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6.77</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048F">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26.28 </w:t>
            </w:r>
          </w:p>
        </w:tc>
      </w:tr>
      <w:tr w14:paraId="2D12F553">
        <w:tblPrEx>
          <w:tblCellMar>
            <w:top w:w="0" w:type="dxa"/>
            <w:left w:w="108" w:type="dxa"/>
            <w:bottom w:w="0" w:type="dxa"/>
            <w:right w:w="108" w:type="dxa"/>
          </w:tblCellMar>
        </w:tblPrEx>
        <w:trPr>
          <w:trHeight w:val="397"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6117">
            <w:pPr>
              <w:widowControl/>
              <w:snapToGrid w:val="0"/>
              <w:spacing w:line="240" w:lineRule="auto"/>
              <w:ind w:firstLine="0" w:firstLineChars="0"/>
              <w:jc w:val="center"/>
              <w:textAlignment w:val="center"/>
              <w:rPr>
                <w:rFonts w:cs="Times New Roman"/>
                <w:sz w:val="20"/>
                <w:szCs w:val="20"/>
                <w:highlight w:val="none"/>
              </w:rPr>
            </w:pPr>
            <w:r>
              <w:rPr>
                <w:rFonts w:hint="eastAsia" w:eastAsia="宋体" w:cs="Times New Roman"/>
                <w:kern w:val="0"/>
                <w:sz w:val="20"/>
                <w:szCs w:val="20"/>
                <w:highlight w:val="none"/>
                <w:lang w:bidi="ar"/>
              </w:rPr>
              <w:t>西秀区</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F944">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1704.5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BD3F">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234.16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8F5C">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133.86</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1FF6">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63.73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6029">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27.7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F25B">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8.63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331B">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0.24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7E9A">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2"/>
                <w:highlight w:val="none"/>
                <w:lang w:bidi="ar"/>
              </w:rPr>
              <w:t xml:space="preserve">2.14 </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A13A">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2"/>
                <w:highlight w:val="none"/>
                <w:lang w:bidi="ar"/>
              </w:rPr>
              <w:t>13.73</w:t>
            </w:r>
          </w:p>
        </w:tc>
      </w:tr>
      <w:tr w14:paraId="0A631E12">
        <w:tblPrEx>
          <w:tblCellMar>
            <w:top w:w="0" w:type="dxa"/>
            <w:left w:w="108" w:type="dxa"/>
            <w:bottom w:w="0" w:type="dxa"/>
            <w:right w:w="108" w:type="dxa"/>
          </w:tblCellMar>
        </w:tblPrEx>
        <w:trPr>
          <w:trHeight w:val="397"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CB13">
            <w:pPr>
              <w:widowControl/>
              <w:snapToGrid w:val="0"/>
              <w:spacing w:line="240" w:lineRule="auto"/>
              <w:ind w:firstLine="0" w:firstLineChars="0"/>
              <w:jc w:val="center"/>
              <w:textAlignment w:val="center"/>
              <w:rPr>
                <w:rFonts w:cs="Times New Roman"/>
                <w:sz w:val="20"/>
                <w:szCs w:val="20"/>
                <w:highlight w:val="none"/>
              </w:rPr>
            </w:pPr>
            <w:r>
              <w:rPr>
                <w:rFonts w:hint="eastAsia" w:eastAsia="宋体" w:cs="Times New Roman"/>
                <w:kern w:val="0"/>
                <w:sz w:val="20"/>
                <w:szCs w:val="20"/>
                <w:highlight w:val="none"/>
                <w:lang w:bidi="ar"/>
              </w:rPr>
              <w:t>平坝区</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A535">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998.8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B440">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157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0D82">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89.21</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DD76">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40.59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E4E3">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18.6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0131">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7.77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FBBE">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0.83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9081">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2"/>
                <w:highlight w:val="none"/>
                <w:lang w:bidi="ar"/>
              </w:rPr>
              <w:t xml:space="preserve">2.72 </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D7C0">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2"/>
                <w:highlight w:val="none"/>
                <w:lang w:bidi="ar"/>
              </w:rPr>
              <w:t>15.72</w:t>
            </w:r>
          </w:p>
        </w:tc>
      </w:tr>
      <w:tr w14:paraId="0608E1AE">
        <w:tblPrEx>
          <w:tblCellMar>
            <w:top w:w="0" w:type="dxa"/>
            <w:left w:w="108" w:type="dxa"/>
            <w:bottom w:w="0" w:type="dxa"/>
            <w:right w:w="108" w:type="dxa"/>
          </w:tblCellMar>
        </w:tblPrEx>
        <w:trPr>
          <w:trHeight w:val="397"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16C0">
            <w:pPr>
              <w:widowControl/>
              <w:snapToGrid w:val="0"/>
              <w:spacing w:line="240" w:lineRule="auto"/>
              <w:ind w:firstLine="0" w:firstLineChars="0"/>
              <w:jc w:val="center"/>
              <w:textAlignment w:val="center"/>
              <w:rPr>
                <w:rFonts w:cs="Times New Roman"/>
                <w:sz w:val="20"/>
                <w:szCs w:val="20"/>
                <w:highlight w:val="none"/>
              </w:rPr>
            </w:pPr>
            <w:r>
              <w:rPr>
                <w:rFonts w:hint="eastAsia" w:eastAsia="宋体" w:cs="Times New Roman"/>
                <w:kern w:val="0"/>
                <w:sz w:val="20"/>
                <w:szCs w:val="20"/>
                <w:highlight w:val="none"/>
                <w:lang w:bidi="ar"/>
              </w:rPr>
              <w:t>普定县</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6662">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1091.6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AA01">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380.05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1C45">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202.01</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2F8F">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57.19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4D6A">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48.13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E9B6">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41.47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8D37">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31.25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1A9C">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2"/>
                <w:highlight w:val="none"/>
                <w:lang w:bidi="ar"/>
              </w:rPr>
              <w:t xml:space="preserve">11.07 </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A476">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2"/>
                <w:highlight w:val="none"/>
                <w:lang w:bidi="ar"/>
              </w:rPr>
              <w:t>34.8</w:t>
            </w:r>
          </w:p>
        </w:tc>
      </w:tr>
      <w:tr w14:paraId="3D37DC71">
        <w:tblPrEx>
          <w:tblCellMar>
            <w:top w:w="0" w:type="dxa"/>
            <w:left w:w="108" w:type="dxa"/>
            <w:bottom w:w="0" w:type="dxa"/>
            <w:right w:w="108" w:type="dxa"/>
          </w:tblCellMar>
        </w:tblPrEx>
        <w:trPr>
          <w:trHeight w:val="397"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855B">
            <w:pPr>
              <w:widowControl/>
              <w:snapToGrid w:val="0"/>
              <w:spacing w:line="240" w:lineRule="auto"/>
              <w:ind w:firstLine="0" w:firstLineChars="0"/>
              <w:jc w:val="center"/>
              <w:textAlignment w:val="center"/>
              <w:rPr>
                <w:rFonts w:cs="Times New Roman"/>
                <w:sz w:val="20"/>
                <w:szCs w:val="20"/>
                <w:highlight w:val="none"/>
              </w:rPr>
            </w:pPr>
            <w:r>
              <w:rPr>
                <w:rFonts w:hint="eastAsia" w:eastAsia="宋体" w:cs="Times New Roman"/>
                <w:kern w:val="0"/>
                <w:sz w:val="20"/>
                <w:szCs w:val="20"/>
                <w:highlight w:val="none"/>
                <w:lang w:bidi="ar"/>
              </w:rPr>
              <w:t>镇宁县</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B25E">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1720.6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A641">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540.23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E58E">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345.89</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19C2">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83.11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3B92">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59.15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F9AC">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48.1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6483">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3.98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BAD7">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2"/>
                <w:highlight w:val="none"/>
                <w:lang w:bidi="ar"/>
              </w:rPr>
              <w:t xml:space="preserve">6.46 </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1D48">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2"/>
                <w:highlight w:val="none"/>
                <w:lang w:bidi="ar"/>
              </w:rPr>
              <w:t>31.39</w:t>
            </w:r>
          </w:p>
        </w:tc>
      </w:tr>
      <w:tr w14:paraId="72E3F8A7">
        <w:tblPrEx>
          <w:tblCellMar>
            <w:top w:w="0" w:type="dxa"/>
            <w:left w:w="108" w:type="dxa"/>
            <w:bottom w:w="0" w:type="dxa"/>
            <w:right w:w="108" w:type="dxa"/>
          </w:tblCellMar>
        </w:tblPrEx>
        <w:trPr>
          <w:trHeight w:val="397"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5E01">
            <w:pPr>
              <w:widowControl/>
              <w:snapToGrid w:val="0"/>
              <w:spacing w:line="240" w:lineRule="auto"/>
              <w:ind w:firstLine="0" w:firstLineChars="0"/>
              <w:jc w:val="center"/>
              <w:textAlignment w:val="center"/>
              <w:rPr>
                <w:rFonts w:cs="Times New Roman"/>
                <w:sz w:val="20"/>
                <w:szCs w:val="20"/>
                <w:highlight w:val="none"/>
              </w:rPr>
            </w:pPr>
            <w:r>
              <w:rPr>
                <w:rFonts w:hint="eastAsia" w:eastAsia="宋体" w:cs="Times New Roman"/>
                <w:kern w:val="0"/>
                <w:sz w:val="20"/>
                <w:szCs w:val="20"/>
                <w:highlight w:val="none"/>
                <w:lang w:bidi="ar"/>
              </w:rPr>
              <w:t>关岭县</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34A5">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1468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1E00">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439.98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5933">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235.72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4D14">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57.16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8292">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51.66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9486">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67.18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6C73">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28.26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3B89">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2"/>
                <w:highlight w:val="none"/>
                <w:lang w:bidi="ar"/>
              </w:rPr>
              <w:t xml:space="preserve">10.02 </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1E30">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2"/>
                <w:highlight w:val="none"/>
                <w:lang w:bidi="ar"/>
              </w:rPr>
              <w:t>29.97</w:t>
            </w:r>
          </w:p>
        </w:tc>
      </w:tr>
      <w:tr w14:paraId="0FB09327">
        <w:tblPrEx>
          <w:tblCellMar>
            <w:top w:w="0" w:type="dxa"/>
            <w:left w:w="108" w:type="dxa"/>
            <w:bottom w:w="0" w:type="dxa"/>
            <w:right w:w="108" w:type="dxa"/>
          </w:tblCellMar>
        </w:tblPrEx>
        <w:trPr>
          <w:trHeight w:val="397"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19F3">
            <w:pPr>
              <w:widowControl/>
              <w:snapToGrid w:val="0"/>
              <w:spacing w:line="240" w:lineRule="auto"/>
              <w:ind w:firstLine="0" w:firstLineChars="0"/>
              <w:jc w:val="center"/>
              <w:textAlignment w:val="center"/>
              <w:rPr>
                <w:rFonts w:cs="Times New Roman"/>
                <w:sz w:val="20"/>
                <w:szCs w:val="20"/>
                <w:highlight w:val="none"/>
              </w:rPr>
            </w:pPr>
            <w:r>
              <w:rPr>
                <w:rFonts w:hint="eastAsia" w:eastAsia="宋体" w:cs="Times New Roman"/>
                <w:kern w:val="0"/>
                <w:sz w:val="20"/>
                <w:szCs w:val="20"/>
                <w:highlight w:val="none"/>
                <w:lang w:bidi="ar"/>
              </w:rPr>
              <w:t>紫云县</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6BD9">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2283.7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C173">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684.28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5D35">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427.05</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7797">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72.23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66D7">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70.19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825B">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95.29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6BE8">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0"/>
                <w:szCs w:val="20"/>
                <w:highlight w:val="none"/>
                <w:lang w:bidi="ar"/>
              </w:rPr>
              <w:t>19.52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941B">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2"/>
                <w:highlight w:val="none"/>
                <w:lang w:bidi="ar"/>
              </w:rPr>
              <w:t xml:space="preserve">8.10 </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2D2F">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eastAsia="宋体" w:cs="Times New Roman"/>
                <w:color w:val="000000"/>
                <w:kern w:val="0"/>
                <w:sz w:val="22"/>
                <w:highlight w:val="none"/>
                <w:lang w:bidi="ar"/>
              </w:rPr>
              <w:t>29.96</w:t>
            </w:r>
          </w:p>
        </w:tc>
      </w:tr>
    </w:tbl>
    <w:p w14:paraId="24BE57CC">
      <w:pPr>
        <w:pStyle w:val="6"/>
        <w:spacing w:before="217" w:after="87"/>
        <w:rPr>
          <w:rFonts w:hint="eastAsia"/>
          <w:highlight w:val="none"/>
        </w:rPr>
      </w:pPr>
    </w:p>
    <w:p w14:paraId="1335A33F">
      <w:pPr>
        <w:pStyle w:val="6"/>
        <w:spacing w:before="217" w:after="87"/>
        <w:rPr>
          <w:rFonts w:hint="eastAsia"/>
          <w:highlight w:val="none"/>
        </w:rPr>
      </w:pPr>
    </w:p>
    <w:p w14:paraId="4B242988">
      <w:pPr>
        <w:pStyle w:val="6"/>
        <w:spacing w:before="217" w:after="87"/>
        <w:rPr>
          <w:rFonts w:hint="eastAsia"/>
          <w:highlight w:val="none"/>
        </w:rPr>
      </w:pPr>
    </w:p>
    <w:p w14:paraId="0EB79D4F">
      <w:pPr>
        <w:pStyle w:val="6"/>
        <w:spacing w:before="217" w:after="87"/>
        <w:rPr>
          <w:rFonts w:hint="eastAsia"/>
          <w:highlight w:val="none"/>
        </w:rPr>
      </w:pPr>
    </w:p>
    <w:p w14:paraId="19985AEA">
      <w:pPr>
        <w:pStyle w:val="6"/>
        <w:spacing w:before="217" w:after="87"/>
        <w:rPr>
          <w:highlight w:val="none"/>
        </w:rPr>
      </w:pPr>
      <w:r>
        <w:rPr>
          <w:rFonts w:hint="eastAsia"/>
          <w:highlight w:val="none"/>
        </w:rPr>
        <w:t>表1-6  安顺市2019年石漠化状况</w:t>
      </w:r>
    </w:p>
    <w:tbl>
      <w:tblPr>
        <w:tblStyle w:val="26"/>
        <w:tblW w:w="8630" w:type="dxa"/>
        <w:jc w:val="center"/>
        <w:tblLayout w:type="fixed"/>
        <w:tblCellMar>
          <w:top w:w="0" w:type="dxa"/>
          <w:left w:w="108" w:type="dxa"/>
          <w:bottom w:w="0" w:type="dxa"/>
          <w:right w:w="108" w:type="dxa"/>
        </w:tblCellMar>
      </w:tblPr>
      <w:tblGrid>
        <w:gridCol w:w="857"/>
        <w:gridCol w:w="860"/>
        <w:gridCol w:w="892"/>
        <w:gridCol w:w="880"/>
        <w:gridCol w:w="827"/>
        <w:gridCol w:w="905"/>
        <w:gridCol w:w="808"/>
        <w:gridCol w:w="728"/>
        <w:gridCol w:w="1050"/>
        <w:gridCol w:w="823"/>
      </w:tblGrid>
      <w:tr w14:paraId="02A83F8A">
        <w:tblPrEx>
          <w:tblCellMar>
            <w:top w:w="0" w:type="dxa"/>
            <w:left w:w="108" w:type="dxa"/>
            <w:bottom w:w="0" w:type="dxa"/>
            <w:right w:w="108" w:type="dxa"/>
          </w:tblCellMar>
        </w:tblPrEx>
        <w:trPr>
          <w:trHeight w:val="397" w:hRule="atLeast"/>
          <w:tblHeader/>
          <w:jc w:val="center"/>
        </w:trPr>
        <w:tc>
          <w:tcPr>
            <w:tcW w:w="857" w:type="dxa"/>
            <w:vMerge w:val="restart"/>
            <w:tcBorders>
              <w:top w:val="single" w:color="000000" w:sz="4" w:space="0"/>
              <w:left w:val="single" w:color="000000" w:sz="4" w:space="0"/>
              <w:bottom w:val="nil"/>
              <w:right w:val="single" w:color="000000" w:sz="4" w:space="0"/>
            </w:tcBorders>
            <w:shd w:val="clear" w:color="auto" w:fill="auto"/>
            <w:noWrap/>
            <w:vAlign w:val="center"/>
          </w:tcPr>
          <w:p w14:paraId="4EB2B10F">
            <w:pPr>
              <w:pStyle w:val="23"/>
              <w:snapToGrid w:val="0"/>
              <w:spacing w:line="240" w:lineRule="auto"/>
              <w:outlineLvl w:val="9"/>
              <w:rPr>
                <w:sz w:val="20"/>
                <w:szCs w:val="20"/>
                <w:highlight w:val="none"/>
              </w:rPr>
            </w:pPr>
            <w:r>
              <w:rPr>
                <w:rFonts w:hint="eastAsia"/>
                <w:sz w:val="20"/>
                <w:szCs w:val="20"/>
                <w:highlight w:val="none"/>
              </w:rPr>
              <w:t>行政</w:t>
            </w:r>
          </w:p>
          <w:p w14:paraId="7FDD428B">
            <w:pPr>
              <w:pStyle w:val="23"/>
              <w:snapToGrid w:val="0"/>
              <w:spacing w:line="240" w:lineRule="auto"/>
              <w:outlineLvl w:val="9"/>
              <w:rPr>
                <w:sz w:val="20"/>
                <w:szCs w:val="20"/>
                <w:highlight w:val="none"/>
              </w:rPr>
            </w:pPr>
            <w:r>
              <w:rPr>
                <w:rFonts w:hint="eastAsia"/>
                <w:sz w:val="20"/>
                <w:szCs w:val="20"/>
                <w:highlight w:val="none"/>
              </w:rPr>
              <w:t>区划</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52D94">
            <w:pPr>
              <w:pStyle w:val="23"/>
              <w:snapToGrid w:val="0"/>
              <w:spacing w:line="240" w:lineRule="auto"/>
              <w:outlineLvl w:val="9"/>
              <w:rPr>
                <w:sz w:val="20"/>
                <w:szCs w:val="20"/>
                <w:highlight w:val="none"/>
              </w:rPr>
            </w:pPr>
            <w:r>
              <w:rPr>
                <w:rFonts w:hint="eastAsia"/>
                <w:sz w:val="20"/>
                <w:szCs w:val="20"/>
                <w:highlight w:val="none"/>
              </w:rPr>
              <w:t>国土</w:t>
            </w:r>
          </w:p>
          <w:p w14:paraId="02A4B930">
            <w:pPr>
              <w:pStyle w:val="23"/>
              <w:snapToGrid w:val="0"/>
              <w:spacing w:line="240" w:lineRule="auto"/>
              <w:outlineLvl w:val="9"/>
              <w:rPr>
                <w:sz w:val="20"/>
                <w:szCs w:val="20"/>
                <w:highlight w:val="none"/>
              </w:rPr>
            </w:pPr>
            <w:r>
              <w:rPr>
                <w:rFonts w:hint="eastAsia"/>
                <w:sz w:val="20"/>
                <w:szCs w:val="20"/>
                <w:highlight w:val="none"/>
              </w:rPr>
              <w:t>面积（km</w:t>
            </w:r>
            <w:r>
              <w:rPr>
                <w:rFonts w:hint="eastAsia"/>
                <w:sz w:val="20"/>
                <w:szCs w:val="20"/>
                <w:highlight w:val="none"/>
                <w:vertAlign w:val="superscript"/>
              </w:rPr>
              <w:t>2</w:t>
            </w:r>
            <w:r>
              <w:rPr>
                <w:rFonts w:hint="eastAsia"/>
                <w:sz w:val="20"/>
                <w:szCs w:val="20"/>
                <w:highlight w:val="none"/>
              </w:rPr>
              <w:t>）</w:t>
            </w:r>
          </w:p>
        </w:tc>
        <w:tc>
          <w:tcPr>
            <w:tcW w:w="5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417B4C">
            <w:pPr>
              <w:pStyle w:val="23"/>
              <w:snapToGrid w:val="0"/>
              <w:spacing w:line="240" w:lineRule="auto"/>
              <w:outlineLvl w:val="9"/>
              <w:rPr>
                <w:sz w:val="20"/>
                <w:szCs w:val="20"/>
                <w:highlight w:val="none"/>
              </w:rPr>
            </w:pPr>
            <w:r>
              <w:rPr>
                <w:rFonts w:hint="eastAsia"/>
                <w:sz w:val="20"/>
                <w:szCs w:val="20"/>
                <w:highlight w:val="none"/>
              </w:rPr>
              <w:t>石漠化面积（km</w:t>
            </w:r>
            <w:r>
              <w:rPr>
                <w:rFonts w:hint="eastAsia"/>
                <w:sz w:val="20"/>
                <w:szCs w:val="20"/>
                <w:highlight w:val="none"/>
                <w:vertAlign w:val="superscript"/>
              </w:rPr>
              <w:t>2</w:t>
            </w:r>
            <w:r>
              <w:rPr>
                <w:rFonts w:hint="eastAsia"/>
                <w:sz w:val="20"/>
                <w:szCs w:val="20"/>
                <w:highlight w:val="none"/>
              </w:rPr>
              <w:t>）</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872BE">
            <w:pPr>
              <w:pStyle w:val="23"/>
              <w:snapToGrid w:val="0"/>
              <w:spacing w:line="240" w:lineRule="auto"/>
              <w:outlineLvl w:val="9"/>
              <w:rPr>
                <w:sz w:val="20"/>
                <w:szCs w:val="20"/>
                <w:highlight w:val="none"/>
              </w:rPr>
            </w:pPr>
            <w:r>
              <w:rPr>
                <w:rFonts w:hint="eastAsia"/>
                <w:sz w:val="20"/>
                <w:szCs w:val="20"/>
                <w:highlight w:val="none"/>
              </w:rPr>
              <w:t>中度及以上石漠化面积比例（%）</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0B08F">
            <w:pPr>
              <w:pStyle w:val="23"/>
              <w:snapToGrid w:val="0"/>
              <w:spacing w:line="240" w:lineRule="auto"/>
              <w:outlineLvl w:val="9"/>
              <w:rPr>
                <w:sz w:val="20"/>
                <w:szCs w:val="20"/>
                <w:highlight w:val="none"/>
              </w:rPr>
            </w:pPr>
            <w:r>
              <w:rPr>
                <w:rFonts w:hint="eastAsia"/>
                <w:sz w:val="20"/>
                <w:szCs w:val="20"/>
                <w:highlight w:val="none"/>
              </w:rPr>
              <w:t>石漠化面积比例（%）</w:t>
            </w:r>
          </w:p>
        </w:tc>
      </w:tr>
      <w:tr w14:paraId="4AC64967">
        <w:tblPrEx>
          <w:tblCellMar>
            <w:top w:w="0" w:type="dxa"/>
            <w:left w:w="108" w:type="dxa"/>
            <w:bottom w:w="0" w:type="dxa"/>
            <w:right w:w="108" w:type="dxa"/>
          </w:tblCellMar>
        </w:tblPrEx>
        <w:trPr>
          <w:trHeight w:val="397" w:hRule="atLeast"/>
          <w:tblHeader/>
          <w:jc w:val="center"/>
        </w:trPr>
        <w:tc>
          <w:tcPr>
            <w:tcW w:w="857" w:type="dxa"/>
            <w:vMerge w:val="continue"/>
            <w:tcBorders>
              <w:top w:val="single" w:color="000000" w:sz="4" w:space="0"/>
              <w:left w:val="single" w:color="000000" w:sz="4" w:space="0"/>
              <w:bottom w:val="nil"/>
              <w:right w:val="single" w:color="000000" w:sz="4" w:space="0"/>
            </w:tcBorders>
            <w:vAlign w:val="center"/>
          </w:tcPr>
          <w:p w14:paraId="34E8AE60">
            <w:pPr>
              <w:pStyle w:val="23"/>
              <w:snapToGrid w:val="0"/>
              <w:spacing w:line="240" w:lineRule="auto"/>
              <w:outlineLvl w:val="9"/>
              <w:rPr>
                <w:sz w:val="20"/>
                <w:szCs w:val="20"/>
                <w:highlight w:val="none"/>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14:paraId="6B501B50">
            <w:pPr>
              <w:pStyle w:val="23"/>
              <w:snapToGrid w:val="0"/>
              <w:spacing w:line="240" w:lineRule="auto"/>
              <w:outlineLvl w:val="9"/>
              <w:rPr>
                <w:sz w:val="20"/>
                <w:szCs w:val="20"/>
                <w:highlight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9C80">
            <w:pPr>
              <w:pStyle w:val="23"/>
              <w:snapToGrid w:val="0"/>
              <w:spacing w:line="240" w:lineRule="auto"/>
              <w:outlineLvl w:val="9"/>
              <w:rPr>
                <w:sz w:val="20"/>
                <w:szCs w:val="20"/>
                <w:highlight w:val="none"/>
              </w:rPr>
            </w:pPr>
            <w:r>
              <w:rPr>
                <w:rFonts w:hint="eastAsia"/>
                <w:sz w:val="20"/>
                <w:szCs w:val="20"/>
                <w:highlight w:val="none"/>
              </w:rPr>
              <w:t>合计</w:t>
            </w:r>
          </w:p>
        </w:tc>
        <w:tc>
          <w:tcPr>
            <w:tcW w:w="880" w:type="dxa"/>
            <w:tcBorders>
              <w:top w:val="single" w:color="000000" w:sz="4" w:space="0"/>
              <w:left w:val="single" w:color="000000" w:sz="4" w:space="0"/>
              <w:bottom w:val="nil"/>
              <w:right w:val="single" w:color="000000" w:sz="4" w:space="0"/>
            </w:tcBorders>
            <w:shd w:val="clear" w:color="auto" w:fill="auto"/>
            <w:vAlign w:val="center"/>
          </w:tcPr>
          <w:p w14:paraId="4375691A">
            <w:pPr>
              <w:pStyle w:val="23"/>
              <w:snapToGrid w:val="0"/>
              <w:spacing w:line="240" w:lineRule="auto"/>
              <w:outlineLvl w:val="9"/>
              <w:rPr>
                <w:sz w:val="20"/>
                <w:szCs w:val="20"/>
                <w:highlight w:val="none"/>
              </w:rPr>
            </w:pPr>
            <w:r>
              <w:rPr>
                <w:rFonts w:hint="eastAsia"/>
                <w:sz w:val="20"/>
                <w:szCs w:val="20"/>
                <w:highlight w:val="none"/>
              </w:rPr>
              <w:t>潜</w:t>
            </w:r>
          </w:p>
          <w:p w14:paraId="090E324F">
            <w:pPr>
              <w:pStyle w:val="23"/>
              <w:snapToGrid w:val="0"/>
              <w:spacing w:line="240" w:lineRule="auto"/>
              <w:outlineLvl w:val="9"/>
              <w:rPr>
                <w:sz w:val="20"/>
                <w:szCs w:val="20"/>
                <w:highlight w:val="none"/>
              </w:rPr>
            </w:pPr>
            <w:r>
              <w:rPr>
                <w:rFonts w:hint="eastAsia"/>
                <w:sz w:val="20"/>
                <w:szCs w:val="20"/>
                <w:highlight w:val="none"/>
              </w:rPr>
              <w:t>在</w:t>
            </w:r>
          </w:p>
        </w:tc>
        <w:tc>
          <w:tcPr>
            <w:tcW w:w="827" w:type="dxa"/>
            <w:tcBorders>
              <w:top w:val="single" w:color="000000" w:sz="4" w:space="0"/>
              <w:left w:val="single" w:color="000000" w:sz="4" w:space="0"/>
              <w:bottom w:val="nil"/>
              <w:right w:val="single" w:color="000000" w:sz="4" w:space="0"/>
            </w:tcBorders>
            <w:shd w:val="clear" w:color="auto" w:fill="auto"/>
            <w:vAlign w:val="center"/>
          </w:tcPr>
          <w:p w14:paraId="69E046D5">
            <w:pPr>
              <w:pStyle w:val="23"/>
              <w:snapToGrid w:val="0"/>
              <w:spacing w:line="240" w:lineRule="auto"/>
              <w:outlineLvl w:val="9"/>
              <w:rPr>
                <w:sz w:val="20"/>
                <w:szCs w:val="20"/>
                <w:highlight w:val="none"/>
              </w:rPr>
            </w:pPr>
            <w:r>
              <w:rPr>
                <w:rFonts w:hint="eastAsia"/>
                <w:sz w:val="20"/>
                <w:szCs w:val="20"/>
                <w:highlight w:val="none"/>
              </w:rPr>
              <w:t>轻</w:t>
            </w:r>
          </w:p>
          <w:p w14:paraId="5CAFDA53">
            <w:pPr>
              <w:pStyle w:val="23"/>
              <w:snapToGrid w:val="0"/>
              <w:spacing w:line="240" w:lineRule="auto"/>
              <w:outlineLvl w:val="9"/>
              <w:rPr>
                <w:sz w:val="20"/>
                <w:szCs w:val="20"/>
                <w:highlight w:val="none"/>
              </w:rPr>
            </w:pPr>
            <w:r>
              <w:rPr>
                <w:rFonts w:hint="eastAsia"/>
                <w:sz w:val="20"/>
                <w:szCs w:val="20"/>
                <w:highlight w:val="none"/>
              </w:rPr>
              <w:t>度</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66107657">
            <w:pPr>
              <w:pStyle w:val="23"/>
              <w:snapToGrid w:val="0"/>
              <w:spacing w:line="240" w:lineRule="auto"/>
              <w:outlineLvl w:val="9"/>
              <w:rPr>
                <w:sz w:val="20"/>
                <w:szCs w:val="20"/>
                <w:highlight w:val="none"/>
              </w:rPr>
            </w:pPr>
            <w:r>
              <w:rPr>
                <w:rFonts w:hint="eastAsia"/>
                <w:sz w:val="20"/>
                <w:szCs w:val="20"/>
                <w:highlight w:val="none"/>
              </w:rPr>
              <w:t>中</w:t>
            </w:r>
          </w:p>
          <w:p w14:paraId="59E8EC29">
            <w:pPr>
              <w:pStyle w:val="23"/>
              <w:snapToGrid w:val="0"/>
              <w:spacing w:line="240" w:lineRule="auto"/>
              <w:outlineLvl w:val="9"/>
              <w:rPr>
                <w:sz w:val="20"/>
                <w:szCs w:val="20"/>
                <w:highlight w:val="none"/>
              </w:rPr>
            </w:pPr>
            <w:r>
              <w:rPr>
                <w:rFonts w:hint="eastAsia"/>
                <w:sz w:val="20"/>
                <w:szCs w:val="20"/>
                <w:highlight w:val="none"/>
              </w:rPr>
              <w:t>度</w:t>
            </w:r>
          </w:p>
        </w:tc>
        <w:tc>
          <w:tcPr>
            <w:tcW w:w="808" w:type="dxa"/>
            <w:tcBorders>
              <w:top w:val="single" w:color="000000" w:sz="4" w:space="0"/>
              <w:left w:val="single" w:color="000000" w:sz="4" w:space="0"/>
              <w:bottom w:val="nil"/>
              <w:right w:val="single" w:color="000000" w:sz="4" w:space="0"/>
            </w:tcBorders>
            <w:shd w:val="clear" w:color="auto" w:fill="auto"/>
            <w:vAlign w:val="center"/>
          </w:tcPr>
          <w:p w14:paraId="002F941B">
            <w:pPr>
              <w:pStyle w:val="23"/>
              <w:snapToGrid w:val="0"/>
              <w:spacing w:line="240" w:lineRule="auto"/>
              <w:outlineLvl w:val="9"/>
              <w:rPr>
                <w:sz w:val="20"/>
                <w:szCs w:val="20"/>
                <w:highlight w:val="none"/>
              </w:rPr>
            </w:pPr>
            <w:r>
              <w:rPr>
                <w:rFonts w:hint="eastAsia"/>
                <w:sz w:val="20"/>
                <w:szCs w:val="20"/>
                <w:highlight w:val="none"/>
              </w:rPr>
              <w:t>重</w:t>
            </w:r>
          </w:p>
          <w:p w14:paraId="7999A338">
            <w:pPr>
              <w:pStyle w:val="23"/>
              <w:snapToGrid w:val="0"/>
              <w:spacing w:line="240" w:lineRule="auto"/>
              <w:outlineLvl w:val="9"/>
              <w:rPr>
                <w:sz w:val="20"/>
                <w:szCs w:val="20"/>
                <w:highlight w:val="none"/>
              </w:rPr>
            </w:pPr>
            <w:r>
              <w:rPr>
                <w:rFonts w:hint="eastAsia"/>
                <w:sz w:val="20"/>
                <w:szCs w:val="20"/>
                <w:highlight w:val="none"/>
              </w:rPr>
              <w:t>度</w:t>
            </w:r>
          </w:p>
        </w:tc>
        <w:tc>
          <w:tcPr>
            <w:tcW w:w="728" w:type="dxa"/>
            <w:tcBorders>
              <w:top w:val="single" w:color="000000" w:sz="4" w:space="0"/>
              <w:left w:val="single" w:color="000000" w:sz="4" w:space="0"/>
              <w:bottom w:val="nil"/>
              <w:right w:val="single" w:color="000000" w:sz="4" w:space="0"/>
            </w:tcBorders>
            <w:shd w:val="clear" w:color="auto" w:fill="auto"/>
            <w:vAlign w:val="center"/>
          </w:tcPr>
          <w:p w14:paraId="3966CBBB">
            <w:pPr>
              <w:pStyle w:val="23"/>
              <w:snapToGrid w:val="0"/>
              <w:spacing w:line="240" w:lineRule="auto"/>
              <w:outlineLvl w:val="9"/>
              <w:rPr>
                <w:sz w:val="20"/>
                <w:szCs w:val="20"/>
                <w:highlight w:val="none"/>
              </w:rPr>
            </w:pPr>
            <w:r>
              <w:rPr>
                <w:rFonts w:hint="eastAsia"/>
                <w:sz w:val="20"/>
                <w:szCs w:val="20"/>
                <w:highlight w:val="none"/>
              </w:rPr>
              <w:t>极</w:t>
            </w:r>
          </w:p>
          <w:p w14:paraId="0C155F82">
            <w:pPr>
              <w:pStyle w:val="23"/>
              <w:snapToGrid w:val="0"/>
              <w:spacing w:line="240" w:lineRule="auto"/>
              <w:outlineLvl w:val="9"/>
              <w:rPr>
                <w:sz w:val="20"/>
                <w:szCs w:val="20"/>
                <w:highlight w:val="none"/>
              </w:rPr>
            </w:pPr>
            <w:r>
              <w:rPr>
                <w:rFonts w:hint="eastAsia"/>
                <w:sz w:val="20"/>
                <w:szCs w:val="20"/>
                <w:highlight w:val="none"/>
              </w:rPr>
              <w:t>重度</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0F294470">
            <w:pPr>
              <w:pStyle w:val="23"/>
              <w:snapToGrid w:val="0"/>
              <w:spacing w:line="240" w:lineRule="auto"/>
              <w:outlineLvl w:val="9"/>
              <w:rPr>
                <w:sz w:val="20"/>
                <w:szCs w:val="20"/>
                <w:highlight w:val="none"/>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4C0C0F62">
            <w:pPr>
              <w:pStyle w:val="23"/>
              <w:snapToGrid w:val="0"/>
              <w:spacing w:line="240" w:lineRule="auto"/>
              <w:outlineLvl w:val="9"/>
              <w:rPr>
                <w:sz w:val="20"/>
                <w:szCs w:val="20"/>
                <w:highlight w:val="none"/>
              </w:rPr>
            </w:pPr>
          </w:p>
        </w:tc>
      </w:tr>
      <w:tr w14:paraId="39296F33">
        <w:tblPrEx>
          <w:tblCellMar>
            <w:top w:w="0" w:type="dxa"/>
            <w:left w:w="108" w:type="dxa"/>
            <w:bottom w:w="0" w:type="dxa"/>
            <w:right w:w="108" w:type="dxa"/>
          </w:tblCellMar>
        </w:tblPrEx>
        <w:trPr>
          <w:trHeight w:val="397"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830A">
            <w:pPr>
              <w:widowControl/>
              <w:snapToGrid w:val="0"/>
              <w:spacing w:line="240" w:lineRule="auto"/>
              <w:ind w:firstLine="0" w:firstLineChars="0"/>
              <w:jc w:val="center"/>
              <w:textAlignment w:val="center"/>
              <w:rPr>
                <w:rFonts w:cs="Times New Roman"/>
                <w:b/>
                <w:sz w:val="20"/>
                <w:szCs w:val="20"/>
                <w:highlight w:val="none"/>
              </w:rPr>
            </w:pPr>
            <w:r>
              <w:rPr>
                <w:rFonts w:hint="eastAsia" w:eastAsia="宋体" w:cs="Times New Roman"/>
                <w:b/>
                <w:kern w:val="0"/>
                <w:sz w:val="20"/>
                <w:szCs w:val="20"/>
                <w:highlight w:val="none"/>
                <w:lang w:bidi="ar"/>
              </w:rPr>
              <w:t>安顺市</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9F52">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9267.2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F6AE">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2449.48</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8A06">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1812.56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8159">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785.11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46E7">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1158.25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06D2">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485.96</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68DB">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20.17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48D2">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17.96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D03B">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26.43 </w:t>
            </w:r>
          </w:p>
        </w:tc>
      </w:tr>
      <w:tr w14:paraId="00248817">
        <w:tblPrEx>
          <w:tblCellMar>
            <w:top w:w="0" w:type="dxa"/>
            <w:left w:w="108" w:type="dxa"/>
            <w:bottom w:w="0" w:type="dxa"/>
            <w:right w:w="108" w:type="dxa"/>
          </w:tblCellMar>
        </w:tblPrEx>
        <w:trPr>
          <w:trHeight w:val="397"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603E">
            <w:pPr>
              <w:widowControl/>
              <w:snapToGrid w:val="0"/>
              <w:spacing w:line="240" w:lineRule="auto"/>
              <w:ind w:firstLine="0" w:firstLineChars="0"/>
              <w:jc w:val="center"/>
              <w:textAlignment w:val="center"/>
              <w:rPr>
                <w:rFonts w:cs="Times New Roman"/>
                <w:sz w:val="20"/>
                <w:szCs w:val="20"/>
                <w:highlight w:val="none"/>
              </w:rPr>
            </w:pPr>
            <w:r>
              <w:rPr>
                <w:rFonts w:hint="eastAsia" w:eastAsia="宋体" w:cs="Times New Roman"/>
                <w:kern w:val="0"/>
                <w:sz w:val="20"/>
                <w:szCs w:val="20"/>
                <w:highlight w:val="none"/>
                <w:lang w:bidi="ar"/>
              </w:rPr>
              <w:t>西秀区</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4B86">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1704.5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732D">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283.39</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7594">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502.97</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1442">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184.27</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834F">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65.83</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C8B1">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29.37</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C756">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3.93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9FB8">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5.82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088B">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16.63 </w:t>
            </w:r>
          </w:p>
        </w:tc>
      </w:tr>
      <w:tr w14:paraId="769A146F">
        <w:tblPrEx>
          <w:tblCellMar>
            <w:top w:w="0" w:type="dxa"/>
            <w:left w:w="108" w:type="dxa"/>
            <w:bottom w:w="0" w:type="dxa"/>
            <w:right w:w="108" w:type="dxa"/>
          </w:tblCellMar>
        </w:tblPrEx>
        <w:trPr>
          <w:trHeight w:val="397"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CB9A">
            <w:pPr>
              <w:widowControl/>
              <w:snapToGrid w:val="0"/>
              <w:spacing w:line="240" w:lineRule="auto"/>
              <w:ind w:firstLine="0" w:firstLineChars="0"/>
              <w:jc w:val="center"/>
              <w:textAlignment w:val="center"/>
              <w:rPr>
                <w:rFonts w:cs="Times New Roman"/>
                <w:sz w:val="20"/>
                <w:szCs w:val="20"/>
                <w:highlight w:val="none"/>
              </w:rPr>
            </w:pPr>
            <w:r>
              <w:rPr>
                <w:rFonts w:hint="eastAsia" w:eastAsia="宋体" w:cs="Times New Roman"/>
                <w:kern w:val="0"/>
                <w:sz w:val="20"/>
                <w:szCs w:val="20"/>
                <w:highlight w:val="none"/>
                <w:lang w:bidi="ar"/>
              </w:rPr>
              <w:t>平坝区</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7770">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998.8</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A3E5">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131.73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58A5">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108.70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926F">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24.89</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B238">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93.24</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A9D6">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13.60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D71A">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EC71">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10.70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F9F6">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13.19 </w:t>
            </w:r>
          </w:p>
        </w:tc>
      </w:tr>
      <w:tr w14:paraId="72AB3C35">
        <w:tblPrEx>
          <w:tblCellMar>
            <w:top w:w="0" w:type="dxa"/>
            <w:left w:w="108" w:type="dxa"/>
            <w:bottom w:w="0" w:type="dxa"/>
            <w:right w:w="108" w:type="dxa"/>
          </w:tblCellMar>
        </w:tblPrEx>
        <w:trPr>
          <w:trHeight w:val="397"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F9DC">
            <w:pPr>
              <w:widowControl/>
              <w:snapToGrid w:val="0"/>
              <w:spacing w:line="240" w:lineRule="auto"/>
              <w:ind w:firstLine="0" w:firstLineChars="0"/>
              <w:jc w:val="center"/>
              <w:textAlignment w:val="center"/>
              <w:rPr>
                <w:rFonts w:cs="Times New Roman"/>
                <w:sz w:val="20"/>
                <w:szCs w:val="20"/>
                <w:highlight w:val="none"/>
              </w:rPr>
            </w:pPr>
            <w:r>
              <w:rPr>
                <w:rFonts w:hint="eastAsia" w:eastAsia="宋体" w:cs="Times New Roman"/>
                <w:kern w:val="0"/>
                <w:sz w:val="20"/>
                <w:szCs w:val="20"/>
                <w:highlight w:val="none"/>
                <w:lang w:bidi="ar"/>
              </w:rPr>
              <w:t>普定县</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FDF7">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1091.6</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786A">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337.59</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0D7B">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196.74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480C">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216.28</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AB4D">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92.40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C78C">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27.70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3AED">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48D8">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11.11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5C04">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30.93 </w:t>
            </w:r>
          </w:p>
        </w:tc>
      </w:tr>
      <w:tr w14:paraId="103A0E23">
        <w:tblPrEx>
          <w:tblCellMar>
            <w:top w:w="0" w:type="dxa"/>
            <w:left w:w="108" w:type="dxa"/>
            <w:bottom w:w="0" w:type="dxa"/>
            <w:right w:w="108" w:type="dxa"/>
          </w:tblCellMar>
        </w:tblPrEx>
        <w:trPr>
          <w:trHeight w:val="397"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A1B4">
            <w:pPr>
              <w:widowControl/>
              <w:snapToGrid w:val="0"/>
              <w:spacing w:line="240" w:lineRule="auto"/>
              <w:ind w:firstLine="0" w:firstLineChars="0"/>
              <w:jc w:val="center"/>
              <w:textAlignment w:val="center"/>
              <w:rPr>
                <w:rFonts w:cs="Times New Roman"/>
                <w:sz w:val="20"/>
                <w:szCs w:val="20"/>
                <w:highlight w:val="none"/>
              </w:rPr>
            </w:pPr>
            <w:r>
              <w:rPr>
                <w:rFonts w:hint="eastAsia" w:eastAsia="宋体" w:cs="Times New Roman"/>
                <w:kern w:val="0"/>
                <w:sz w:val="20"/>
                <w:szCs w:val="20"/>
                <w:highlight w:val="none"/>
                <w:lang w:bidi="ar"/>
              </w:rPr>
              <w:t>镇宁县</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AC2A">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1720.6</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4147">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485.37</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0768">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301.70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72C1">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104.09</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C8AE">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272.90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A1E4">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99.41</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F09D">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8.97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ECBF">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22.16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E1F2">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28.21 </w:t>
            </w:r>
          </w:p>
        </w:tc>
      </w:tr>
      <w:tr w14:paraId="0104C787">
        <w:tblPrEx>
          <w:tblCellMar>
            <w:top w:w="0" w:type="dxa"/>
            <w:left w:w="108" w:type="dxa"/>
            <w:bottom w:w="0" w:type="dxa"/>
            <w:right w:w="108" w:type="dxa"/>
          </w:tblCellMar>
        </w:tblPrEx>
        <w:trPr>
          <w:trHeight w:val="397"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231F">
            <w:pPr>
              <w:widowControl/>
              <w:snapToGrid w:val="0"/>
              <w:spacing w:line="240" w:lineRule="auto"/>
              <w:ind w:firstLine="0" w:firstLineChars="0"/>
              <w:jc w:val="center"/>
              <w:textAlignment w:val="center"/>
              <w:rPr>
                <w:rFonts w:cs="Times New Roman"/>
                <w:sz w:val="20"/>
                <w:szCs w:val="20"/>
                <w:highlight w:val="none"/>
              </w:rPr>
            </w:pPr>
            <w:r>
              <w:rPr>
                <w:rFonts w:hint="eastAsia" w:eastAsia="宋体" w:cs="Times New Roman"/>
                <w:kern w:val="0"/>
                <w:sz w:val="20"/>
                <w:szCs w:val="20"/>
                <w:highlight w:val="none"/>
                <w:lang w:bidi="ar"/>
              </w:rPr>
              <w:t>关岭县</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0DF8">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1468</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FEE0">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666.92</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6E21">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253.87</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B4CF">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150.28</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F500">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368.98</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F47A">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142.83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D032">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4.83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1BA9">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35.19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0D59">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45.43 </w:t>
            </w:r>
          </w:p>
        </w:tc>
      </w:tr>
      <w:tr w14:paraId="6FD8175D">
        <w:tblPrEx>
          <w:tblCellMar>
            <w:top w:w="0" w:type="dxa"/>
            <w:left w:w="108" w:type="dxa"/>
            <w:bottom w:w="0" w:type="dxa"/>
            <w:right w:w="108" w:type="dxa"/>
          </w:tblCellMar>
        </w:tblPrEx>
        <w:trPr>
          <w:trHeight w:val="397"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860F">
            <w:pPr>
              <w:widowControl/>
              <w:snapToGrid w:val="0"/>
              <w:spacing w:line="240" w:lineRule="auto"/>
              <w:ind w:firstLine="0" w:firstLineChars="0"/>
              <w:jc w:val="center"/>
              <w:textAlignment w:val="center"/>
              <w:rPr>
                <w:rFonts w:cs="Times New Roman"/>
                <w:sz w:val="20"/>
                <w:szCs w:val="20"/>
                <w:highlight w:val="none"/>
              </w:rPr>
            </w:pPr>
            <w:r>
              <w:rPr>
                <w:rFonts w:hint="eastAsia" w:eastAsia="宋体" w:cs="Times New Roman"/>
                <w:kern w:val="0"/>
                <w:sz w:val="20"/>
                <w:szCs w:val="20"/>
                <w:highlight w:val="none"/>
                <w:lang w:bidi="ar"/>
              </w:rPr>
              <w:t>紫云县</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5C45">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2283.7</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1EA6">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544.47</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5B3C">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448.59</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5697">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105.29</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BC12">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264.90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D675">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173.05</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E30A">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1.24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46C6">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19.23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2EA2">
            <w:pPr>
              <w:widowControl/>
              <w:snapToGrid w:val="0"/>
              <w:spacing w:line="240" w:lineRule="auto"/>
              <w:ind w:firstLine="0" w:firstLineChars="0"/>
              <w:jc w:val="center"/>
              <w:textAlignment w:val="center"/>
              <w:rPr>
                <w:rFonts w:eastAsia="宋体" w:cs="Times New Roman"/>
                <w:kern w:val="0"/>
                <w:sz w:val="20"/>
                <w:szCs w:val="20"/>
                <w:highlight w:val="none"/>
                <w:lang w:bidi="ar"/>
              </w:rPr>
            </w:pPr>
            <w:r>
              <w:rPr>
                <w:rFonts w:hint="eastAsia" w:eastAsia="宋体" w:cs="Times New Roman"/>
                <w:kern w:val="0"/>
                <w:sz w:val="20"/>
                <w:szCs w:val="20"/>
                <w:highlight w:val="none"/>
                <w:lang w:bidi="ar"/>
              </w:rPr>
              <w:t xml:space="preserve">23.84 </w:t>
            </w:r>
          </w:p>
        </w:tc>
      </w:tr>
    </w:tbl>
    <w:p w14:paraId="3006A527">
      <w:pPr>
        <w:ind w:firstLine="640"/>
        <w:rPr>
          <w:rFonts w:eastAsia="楷体_GB2312" w:cs="Times New Roman"/>
          <w:szCs w:val="32"/>
          <w:highlight w:val="none"/>
        </w:rPr>
      </w:pPr>
    </w:p>
    <w:p w14:paraId="0EC4E29D">
      <w:pPr>
        <w:ind w:firstLine="640"/>
        <w:rPr>
          <w:rFonts w:cs="仿宋_GB2312"/>
          <w:szCs w:val="32"/>
          <w:highlight w:val="none"/>
        </w:rPr>
      </w:pPr>
      <w:r>
        <w:rPr>
          <w:rFonts w:hint="eastAsia" w:eastAsia="楷体_GB2312" w:cs="Times New Roman"/>
          <w:szCs w:val="32"/>
          <w:highlight w:val="none"/>
        </w:rPr>
        <w:t>四是涉水行业监管方面。</w:t>
      </w:r>
      <w:r>
        <w:rPr>
          <w:rFonts w:hint="eastAsia"/>
          <w:highlight w:val="none"/>
        </w:rPr>
        <w:t>“</w:t>
      </w:r>
      <w:r>
        <w:rPr>
          <w:rFonts w:hint="eastAsia" w:cs="Times New Roman"/>
          <w:highlight w:val="none"/>
        </w:rPr>
        <w:t>十三五”期间，安顺市不断加强制度建设，努力提升涉水事务管理能力。</w:t>
      </w:r>
      <w:r>
        <w:rPr>
          <w:rFonts w:hint="eastAsia" w:cs="Times New Roman"/>
          <w:szCs w:val="32"/>
          <w:highlight w:val="none"/>
          <w:lang w:bidi="ar"/>
        </w:rPr>
        <w:t>全面建立河湖长制，设立市县乡村四级河湖长1662名</w:t>
      </w:r>
      <w:r>
        <w:rPr>
          <w:rFonts w:hint="eastAsia" w:cs="仿宋_GB2312"/>
          <w:szCs w:val="32"/>
          <w:highlight w:val="none"/>
          <w:lang w:bidi="ar"/>
        </w:rPr>
        <w:t>，</w:t>
      </w:r>
      <w:r>
        <w:rPr>
          <w:rFonts w:hint="eastAsia"/>
          <w:highlight w:val="none"/>
        </w:rPr>
        <w:t>编制完成《安顺市河（湖）管理范围划界实施方案》，完成猫跳河、打邦河、普定县城关河等29条河流划界工作。制定印发了《安顺市河湖“清四乱”专项行动工作方案》和《安顺市水务局关于开展河湖“清四乱”专项行动工作的通知》，专项行动范围扩大至66条流域面积50平方公里以上河流，采取边查边改的方式，对乱占、乱采、乱堆、乱建等突出问题进行了专项整治。深入落实最严格水资源管理制度，</w:t>
      </w:r>
      <w:r>
        <w:rPr>
          <w:rFonts w:hint="eastAsia" w:cs="仿宋"/>
          <w:szCs w:val="32"/>
          <w:highlight w:val="none"/>
        </w:rPr>
        <w:t>印发了《2019年安顺市用水总量和效率双控行动目标责任制》和《安顺市水资源管理控制目标分解表》</w:t>
      </w:r>
      <w:r>
        <w:rPr>
          <w:rFonts w:hint="eastAsia" w:cs="Times New Roman"/>
          <w:szCs w:val="32"/>
          <w:highlight w:val="none"/>
        </w:rPr>
        <w:t>，完成837个取水工程（设施）核查登记工作并制定整改措施。</w:t>
      </w:r>
      <w:r>
        <w:rPr>
          <w:rFonts w:hint="eastAsia" w:cs="仿宋"/>
          <w:szCs w:val="32"/>
          <w:highlight w:val="none"/>
        </w:rPr>
        <w:t>组织编制《安顺市地下水取用水户监控能力建设2019-2020年实施方案》，完成贵州省水资源监控能力（安顺）项目建设并通过验收。探索推进水权确权、水权交易等水资源管理领域改革，关岭试点县水权确权登记和水权交易试点工作已初步完成，成为贵州省在国家级水权交易平台成交的首单水权交易，为推进全省全市水权交易工作发挥了示范作用。印发了《安顺市县域节水型社会建设工作方案》和《安顺市节水行动实施方案》，持续抓好县域节水型社会建设和节水型载体创建工作，西秀区、平坝区和普定县县域节水型社会达标建设已完成并经省水利厅验收，镇宁县、关岭县、紫云县已启动县域节水型社会达标建设，安顺市在建成省级节水型城市的基础上于2020年申报国家节水型城市并顺利通过了国家发展改革委、住房城乡建设部现场考核。</w:t>
      </w:r>
      <w:r>
        <w:rPr>
          <w:rFonts w:hint="eastAsia" w:cs="仿宋_GB2312"/>
          <w:szCs w:val="32"/>
          <w:highlight w:val="none"/>
        </w:rPr>
        <w:t>全面完成自2011年以来实施的34个水土保持重点工程实施方案、图斑、监督检查及验收数据录入工作，数据录入率100%；完成全国水土保持监测点数据(水蚀)上报。</w:t>
      </w:r>
      <w:r>
        <w:rPr>
          <w:rFonts w:hint="eastAsia" w:cs="Times New Roman"/>
          <w:szCs w:val="32"/>
          <w:highlight w:val="none"/>
        </w:rPr>
        <w:t>完善水利行政执法制度体系，全面落实行政执法公示制度、执法全过程记录制度及重大执法决定法制审核制度，健全行政执法和刑事司法衔接机制。</w:t>
      </w:r>
      <w:r>
        <w:rPr>
          <w:rFonts w:hint="eastAsia" w:cs="仿宋_GB2312"/>
          <w:szCs w:val="32"/>
          <w:highlight w:val="none"/>
        </w:rPr>
        <w:t>初步建立了覆盖水文、取用水、水旱灾害防御、山洪灾害防御的监测站网体系</w:t>
      </w:r>
      <w:r>
        <w:rPr>
          <w:rFonts w:hint="eastAsia" w:cs="仿宋_GB2312"/>
          <w:highlight w:val="none"/>
        </w:rPr>
        <w:t>。借助贵州省级水利业务应用平台，</w:t>
      </w:r>
      <w:r>
        <w:rPr>
          <w:rFonts w:hint="eastAsia" w:cs="仿宋_GB2312"/>
          <w:szCs w:val="32"/>
          <w:highlight w:val="none"/>
        </w:rPr>
        <w:t>建立完成防汛抗旱指挥、水资源实时监控与管理、山洪预警、视频会议系统等业务应用系统，有序推进河湖大数据（河长制平台），水利信息化建设初见成效。</w:t>
      </w:r>
    </w:p>
    <w:p w14:paraId="77DB9082">
      <w:pPr>
        <w:ind w:firstLine="640"/>
        <w:rPr>
          <w:rFonts w:cs="Times New Roman"/>
          <w:szCs w:val="32"/>
          <w:highlight w:val="none"/>
        </w:rPr>
      </w:pPr>
      <w:r>
        <w:rPr>
          <w:rFonts w:hint="eastAsia" w:cs="Times New Roman"/>
          <w:szCs w:val="32"/>
          <w:highlight w:val="none"/>
        </w:rPr>
        <w:t>从指标执行完成情况来看，《安顺市水利发展“十三五”规划》执行情况良好，加上黔中水利枢纽工程建成，新增供水能力、新增农田有效灌溉面积、新增高效节水灌溉面积、耕地灌溉率、农田灌溉水有效利用系数、用水总量、万元工业增加值用水量下降等指标（含5个约束性指标）到2020年已全面完成规划目标。目前新增农村水电装机容量指标因国家政策变化，大力清理农村小水电，因此未完成规划目标。</w:t>
      </w:r>
    </w:p>
    <w:p w14:paraId="147A8594">
      <w:pPr>
        <w:pStyle w:val="6"/>
        <w:spacing w:before="217" w:after="87"/>
        <w:rPr>
          <w:highlight w:val="none"/>
        </w:rPr>
      </w:pPr>
      <w:r>
        <w:rPr>
          <w:rFonts w:hint="eastAsia"/>
          <w:highlight w:val="none"/>
        </w:rPr>
        <w:t>表1-7  安顺市水利改革发展“十三五”规划主要指标完成情况表</w:t>
      </w:r>
    </w:p>
    <w:tbl>
      <w:tblPr>
        <w:tblStyle w:val="26"/>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3435"/>
        <w:gridCol w:w="985"/>
        <w:gridCol w:w="1135"/>
        <w:gridCol w:w="1227"/>
        <w:gridCol w:w="1132"/>
        <w:gridCol w:w="849"/>
      </w:tblGrid>
      <w:tr w14:paraId="7360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6C4DC1C6">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序号</w:t>
            </w:r>
          </w:p>
        </w:tc>
        <w:tc>
          <w:tcPr>
            <w:tcW w:w="3435" w:type="dxa"/>
            <w:tcBorders>
              <w:top w:val="single" w:color="auto" w:sz="4" w:space="0"/>
              <w:left w:val="nil"/>
              <w:bottom w:val="single" w:color="auto" w:sz="4" w:space="0"/>
              <w:right w:val="single" w:color="auto" w:sz="4" w:space="0"/>
            </w:tcBorders>
            <w:noWrap/>
            <w:vAlign w:val="center"/>
          </w:tcPr>
          <w:p w14:paraId="7DAF5FF7">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发展指标</w:t>
            </w:r>
          </w:p>
        </w:tc>
        <w:tc>
          <w:tcPr>
            <w:tcW w:w="985" w:type="dxa"/>
            <w:tcBorders>
              <w:top w:val="single" w:color="auto" w:sz="4" w:space="0"/>
              <w:left w:val="nil"/>
              <w:bottom w:val="single" w:color="auto" w:sz="4" w:space="0"/>
              <w:right w:val="single" w:color="auto" w:sz="4" w:space="0"/>
            </w:tcBorders>
            <w:noWrap/>
            <w:vAlign w:val="center"/>
          </w:tcPr>
          <w:p w14:paraId="4CEF977F">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单位</w:t>
            </w:r>
          </w:p>
        </w:tc>
        <w:tc>
          <w:tcPr>
            <w:tcW w:w="1135" w:type="dxa"/>
            <w:tcBorders>
              <w:top w:val="single" w:color="auto" w:sz="4" w:space="0"/>
              <w:left w:val="nil"/>
              <w:bottom w:val="single" w:color="auto" w:sz="4" w:space="0"/>
              <w:right w:val="single" w:color="auto" w:sz="4" w:space="0"/>
            </w:tcBorders>
            <w:noWrap/>
            <w:vAlign w:val="center"/>
          </w:tcPr>
          <w:p w14:paraId="2954CF13">
            <w:pPr>
              <w:widowControl/>
              <w:adjustRightInd w:val="0"/>
              <w:snapToGrid w:val="0"/>
              <w:spacing w:line="240" w:lineRule="auto"/>
              <w:ind w:firstLine="0" w:firstLineChars="0"/>
              <w:jc w:val="center"/>
              <w:rPr>
                <w:rFonts w:cs="Times New Roman" w:eastAsiaTheme="minorEastAsia"/>
                <w:spacing w:val="-14"/>
                <w:kern w:val="0"/>
                <w:sz w:val="20"/>
                <w:szCs w:val="20"/>
                <w:highlight w:val="none"/>
              </w:rPr>
            </w:pPr>
            <w:r>
              <w:rPr>
                <w:rFonts w:hint="eastAsia" w:cs="Times New Roman" w:eastAsiaTheme="minorEastAsia"/>
                <w:spacing w:val="-14"/>
                <w:kern w:val="0"/>
                <w:sz w:val="20"/>
                <w:szCs w:val="20"/>
                <w:highlight w:val="none"/>
              </w:rPr>
              <w:t>“十三五”</w:t>
            </w:r>
          </w:p>
          <w:p w14:paraId="2005750D">
            <w:pPr>
              <w:widowControl/>
              <w:adjustRightInd w:val="0"/>
              <w:snapToGrid w:val="0"/>
              <w:spacing w:line="240" w:lineRule="auto"/>
              <w:ind w:firstLine="0" w:firstLineChars="0"/>
              <w:jc w:val="center"/>
              <w:rPr>
                <w:rFonts w:eastAsia="宋体" w:cs="Times New Roman"/>
                <w:spacing w:val="-14"/>
                <w:kern w:val="0"/>
                <w:sz w:val="20"/>
                <w:szCs w:val="20"/>
                <w:highlight w:val="none"/>
              </w:rPr>
            </w:pPr>
            <w:r>
              <w:rPr>
                <w:rFonts w:hint="eastAsia" w:eastAsia="宋体" w:cs="Times New Roman"/>
                <w:spacing w:val="-14"/>
                <w:kern w:val="0"/>
                <w:sz w:val="20"/>
                <w:szCs w:val="20"/>
                <w:highlight w:val="none"/>
              </w:rPr>
              <w:t>规划指标</w:t>
            </w:r>
          </w:p>
        </w:tc>
        <w:tc>
          <w:tcPr>
            <w:tcW w:w="1227" w:type="dxa"/>
            <w:tcBorders>
              <w:top w:val="single" w:color="auto" w:sz="4" w:space="0"/>
              <w:left w:val="nil"/>
              <w:bottom w:val="single" w:color="auto" w:sz="4" w:space="0"/>
              <w:right w:val="single" w:color="auto" w:sz="4" w:space="0"/>
            </w:tcBorders>
            <w:vAlign w:val="center"/>
          </w:tcPr>
          <w:p w14:paraId="079D89A5">
            <w:pPr>
              <w:widowControl/>
              <w:adjustRightInd w:val="0"/>
              <w:snapToGrid w:val="0"/>
              <w:spacing w:line="240" w:lineRule="auto"/>
              <w:ind w:firstLine="0" w:firstLineChars="0"/>
              <w:jc w:val="center"/>
              <w:rPr>
                <w:rFonts w:eastAsia="宋体" w:cs="Times New Roman"/>
                <w:spacing w:val="-14"/>
                <w:kern w:val="0"/>
                <w:sz w:val="20"/>
                <w:szCs w:val="20"/>
                <w:highlight w:val="none"/>
              </w:rPr>
            </w:pPr>
            <w:r>
              <w:rPr>
                <w:rFonts w:hint="eastAsia" w:eastAsia="宋体" w:cs="Times New Roman"/>
                <w:spacing w:val="-14"/>
                <w:kern w:val="0"/>
                <w:sz w:val="20"/>
                <w:szCs w:val="20"/>
                <w:highlight w:val="none"/>
              </w:rPr>
              <w:t>2019年底完成情况</w:t>
            </w:r>
          </w:p>
        </w:tc>
        <w:tc>
          <w:tcPr>
            <w:tcW w:w="1132" w:type="dxa"/>
            <w:tcBorders>
              <w:top w:val="single" w:color="auto" w:sz="4" w:space="0"/>
              <w:left w:val="single" w:color="auto" w:sz="4" w:space="0"/>
              <w:bottom w:val="single" w:color="auto" w:sz="4" w:space="0"/>
              <w:right w:val="single" w:color="auto" w:sz="4" w:space="0"/>
            </w:tcBorders>
            <w:vAlign w:val="center"/>
          </w:tcPr>
          <w:p w14:paraId="18986630">
            <w:pPr>
              <w:widowControl/>
              <w:adjustRightInd w:val="0"/>
              <w:snapToGrid w:val="0"/>
              <w:spacing w:line="240" w:lineRule="auto"/>
              <w:ind w:firstLine="0" w:firstLineChars="0"/>
              <w:jc w:val="center"/>
              <w:rPr>
                <w:rFonts w:eastAsia="宋体" w:cs="Times New Roman"/>
                <w:spacing w:val="-14"/>
                <w:kern w:val="0"/>
                <w:sz w:val="20"/>
                <w:szCs w:val="20"/>
                <w:highlight w:val="none"/>
              </w:rPr>
            </w:pPr>
            <w:r>
              <w:rPr>
                <w:rFonts w:hint="eastAsia" w:eastAsia="宋体" w:cs="Times New Roman"/>
                <w:spacing w:val="-14"/>
                <w:kern w:val="0"/>
                <w:sz w:val="20"/>
                <w:szCs w:val="20"/>
                <w:highlight w:val="none"/>
              </w:rPr>
              <w:t>2020年</w:t>
            </w:r>
            <w:r>
              <w:rPr>
                <w:rFonts w:hint="eastAsia" w:eastAsia="宋体" w:cs="Times New Roman"/>
                <w:spacing w:val="-14"/>
                <w:kern w:val="0"/>
                <w:sz w:val="20"/>
                <w:szCs w:val="20"/>
                <w:highlight w:val="none"/>
                <w:lang w:eastAsia="zh-CN"/>
              </w:rPr>
              <w:t>底</w:t>
            </w:r>
            <w:r>
              <w:rPr>
                <w:rFonts w:hint="eastAsia" w:eastAsia="宋体" w:cs="Times New Roman"/>
                <w:spacing w:val="-14"/>
                <w:kern w:val="0"/>
                <w:sz w:val="20"/>
                <w:szCs w:val="20"/>
                <w:highlight w:val="none"/>
              </w:rPr>
              <w:t>完成情况</w:t>
            </w:r>
          </w:p>
        </w:tc>
        <w:tc>
          <w:tcPr>
            <w:tcW w:w="849" w:type="dxa"/>
            <w:tcBorders>
              <w:top w:val="single" w:color="auto" w:sz="4" w:space="0"/>
              <w:left w:val="single" w:color="auto" w:sz="4" w:space="0"/>
              <w:bottom w:val="single" w:color="auto" w:sz="4" w:space="0"/>
              <w:right w:val="single" w:color="auto" w:sz="4" w:space="0"/>
            </w:tcBorders>
            <w:noWrap/>
            <w:vAlign w:val="center"/>
          </w:tcPr>
          <w:p w14:paraId="6701B37C">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备注</w:t>
            </w:r>
          </w:p>
        </w:tc>
      </w:tr>
      <w:tr w14:paraId="7ED0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34E464B7">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w:t>
            </w:r>
          </w:p>
        </w:tc>
        <w:tc>
          <w:tcPr>
            <w:tcW w:w="3435" w:type="dxa"/>
            <w:tcBorders>
              <w:top w:val="single" w:color="auto" w:sz="4" w:space="0"/>
              <w:left w:val="nil"/>
              <w:bottom w:val="single" w:color="auto" w:sz="4" w:space="0"/>
              <w:right w:val="single" w:color="auto" w:sz="4" w:space="0"/>
            </w:tcBorders>
            <w:noWrap/>
            <w:vAlign w:val="center"/>
          </w:tcPr>
          <w:p w14:paraId="38D069BD">
            <w:pPr>
              <w:widowControl/>
              <w:adjustRightInd w:val="0"/>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洪涝灾害年均损失率</w:t>
            </w:r>
          </w:p>
        </w:tc>
        <w:tc>
          <w:tcPr>
            <w:tcW w:w="985" w:type="dxa"/>
            <w:tcBorders>
              <w:top w:val="single" w:color="auto" w:sz="4" w:space="0"/>
              <w:left w:val="nil"/>
              <w:bottom w:val="single" w:color="auto" w:sz="4" w:space="0"/>
              <w:right w:val="single" w:color="auto" w:sz="4" w:space="0"/>
            </w:tcBorders>
            <w:noWrap/>
            <w:vAlign w:val="center"/>
          </w:tcPr>
          <w:p w14:paraId="6311A3D4">
            <w:pPr>
              <w:widowControl/>
              <w:adjustRightInd w:val="0"/>
              <w:snapToGrid w:val="0"/>
              <w:spacing w:line="240" w:lineRule="auto"/>
              <w:ind w:firstLine="0" w:firstLineChars="0"/>
              <w:jc w:val="center"/>
              <w:rPr>
                <w:rFonts w:eastAsia="宋体" w:cs="Times New Roman"/>
                <w:spacing w:val="-16"/>
                <w:kern w:val="0"/>
                <w:sz w:val="20"/>
                <w:szCs w:val="20"/>
                <w:highlight w:val="none"/>
              </w:rPr>
            </w:pPr>
            <w:r>
              <w:rPr>
                <w:rFonts w:hint="eastAsia" w:eastAsia="宋体" w:cs="Times New Roman"/>
                <w:spacing w:val="-16"/>
                <w:kern w:val="0"/>
                <w:sz w:val="20"/>
                <w:szCs w:val="20"/>
                <w:highlight w:val="none"/>
              </w:rPr>
              <w:t>%</w:t>
            </w:r>
          </w:p>
        </w:tc>
        <w:tc>
          <w:tcPr>
            <w:tcW w:w="1135" w:type="dxa"/>
            <w:tcBorders>
              <w:top w:val="single" w:color="auto" w:sz="4" w:space="0"/>
              <w:left w:val="nil"/>
              <w:bottom w:val="single" w:color="auto" w:sz="4" w:space="0"/>
              <w:right w:val="single" w:color="auto" w:sz="4" w:space="0"/>
            </w:tcBorders>
            <w:noWrap/>
            <w:vAlign w:val="center"/>
          </w:tcPr>
          <w:p w14:paraId="29F1489B">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（＜0.9）</w:t>
            </w:r>
          </w:p>
        </w:tc>
        <w:tc>
          <w:tcPr>
            <w:tcW w:w="1227" w:type="dxa"/>
            <w:tcBorders>
              <w:top w:val="single" w:color="auto" w:sz="4" w:space="0"/>
              <w:left w:val="nil"/>
              <w:bottom w:val="single" w:color="auto" w:sz="4" w:space="0"/>
              <w:right w:val="single" w:color="auto" w:sz="4" w:space="0"/>
            </w:tcBorders>
            <w:vAlign w:val="center"/>
          </w:tcPr>
          <w:p w14:paraId="371FABF9">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（＜0.9）</w:t>
            </w:r>
          </w:p>
        </w:tc>
        <w:tc>
          <w:tcPr>
            <w:tcW w:w="1132" w:type="dxa"/>
            <w:tcBorders>
              <w:top w:val="single" w:color="auto" w:sz="4" w:space="0"/>
              <w:left w:val="single" w:color="auto" w:sz="4" w:space="0"/>
              <w:bottom w:val="single" w:color="auto" w:sz="4" w:space="0"/>
              <w:right w:val="single" w:color="auto" w:sz="4" w:space="0"/>
            </w:tcBorders>
            <w:vAlign w:val="center"/>
          </w:tcPr>
          <w:p w14:paraId="3A46C98F">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（＜0.9）</w:t>
            </w:r>
          </w:p>
        </w:tc>
        <w:tc>
          <w:tcPr>
            <w:tcW w:w="849" w:type="dxa"/>
            <w:tcBorders>
              <w:top w:val="single" w:color="auto" w:sz="4" w:space="0"/>
              <w:left w:val="single" w:color="auto" w:sz="4" w:space="0"/>
              <w:bottom w:val="single" w:color="auto" w:sz="4" w:space="0"/>
              <w:right w:val="single" w:color="auto" w:sz="4" w:space="0"/>
            </w:tcBorders>
            <w:noWrap/>
            <w:vAlign w:val="center"/>
          </w:tcPr>
          <w:p w14:paraId="57118D68">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4BDE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54FF267D">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2</w:t>
            </w:r>
          </w:p>
        </w:tc>
        <w:tc>
          <w:tcPr>
            <w:tcW w:w="3435" w:type="dxa"/>
            <w:tcBorders>
              <w:top w:val="single" w:color="auto" w:sz="4" w:space="0"/>
              <w:left w:val="nil"/>
              <w:bottom w:val="single" w:color="auto" w:sz="4" w:space="0"/>
              <w:right w:val="single" w:color="auto" w:sz="4" w:space="0"/>
            </w:tcBorders>
            <w:noWrap/>
            <w:vAlign w:val="center"/>
          </w:tcPr>
          <w:p w14:paraId="46BA4308">
            <w:pPr>
              <w:widowControl/>
              <w:adjustRightInd w:val="0"/>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用水总量控制</w:t>
            </w:r>
          </w:p>
        </w:tc>
        <w:tc>
          <w:tcPr>
            <w:tcW w:w="985" w:type="dxa"/>
            <w:tcBorders>
              <w:top w:val="single" w:color="auto" w:sz="4" w:space="0"/>
              <w:left w:val="nil"/>
              <w:bottom w:val="single" w:color="auto" w:sz="4" w:space="0"/>
              <w:right w:val="single" w:color="auto" w:sz="4" w:space="0"/>
            </w:tcBorders>
            <w:noWrap/>
            <w:vAlign w:val="center"/>
          </w:tcPr>
          <w:p w14:paraId="5AF3ED44">
            <w:pPr>
              <w:widowControl/>
              <w:adjustRightInd w:val="0"/>
              <w:snapToGrid w:val="0"/>
              <w:spacing w:line="240" w:lineRule="auto"/>
              <w:ind w:firstLine="0" w:firstLineChars="0"/>
              <w:jc w:val="center"/>
              <w:rPr>
                <w:rFonts w:eastAsia="宋体" w:cs="Times New Roman"/>
                <w:spacing w:val="-16"/>
                <w:kern w:val="0"/>
                <w:sz w:val="20"/>
                <w:szCs w:val="20"/>
                <w:highlight w:val="none"/>
              </w:rPr>
            </w:pPr>
            <w:r>
              <w:rPr>
                <w:rFonts w:hint="eastAsia" w:eastAsia="宋体" w:cs="Times New Roman"/>
                <w:spacing w:val="-16"/>
                <w:kern w:val="0"/>
                <w:sz w:val="20"/>
                <w:szCs w:val="20"/>
                <w:highlight w:val="none"/>
              </w:rPr>
              <w:t>亿m</w:t>
            </w:r>
            <w:r>
              <w:rPr>
                <w:rFonts w:hint="eastAsia" w:eastAsia="宋体" w:cs="Times New Roman"/>
                <w:spacing w:val="-16"/>
                <w:kern w:val="0"/>
                <w:sz w:val="20"/>
                <w:szCs w:val="20"/>
                <w:highlight w:val="none"/>
                <w:vertAlign w:val="superscript"/>
              </w:rPr>
              <w:t>3</w:t>
            </w:r>
          </w:p>
        </w:tc>
        <w:tc>
          <w:tcPr>
            <w:tcW w:w="1135" w:type="dxa"/>
            <w:tcBorders>
              <w:top w:val="single" w:color="auto" w:sz="4" w:space="0"/>
              <w:left w:val="nil"/>
              <w:bottom w:val="single" w:color="auto" w:sz="4" w:space="0"/>
              <w:right w:val="single" w:color="auto" w:sz="4" w:space="0"/>
            </w:tcBorders>
            <w:noWrap/>
            <w:vAlign w:val="center"/>
          </w:tcPr>
          <w:p w14:paraId="2FEACB9F">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[9.43]</w:t>
            </w:r>
          </w:p>
        </w:tc>
        <w:tc>
          <w:tcPr>
            <w:tcW w:w="1227" w:type="dxa"/>
            <w:tcBorders>
              <w:top w:val="single" w:color="auto" w:sz="4" w:space="0"/>
              <w:left w:val="nil"/>
              <w:bottom w:val="single" w:color="auto" w:sz="4" w:space="0"/>
              <w:right w:val="single" w:color="auto" w:sz="4" w:space="0"/>
            </w:tcBorders>
            <w:vAlign w:val="center"/>
          </w:tcPr>
          <w:p w14:paraId="2A8BA0B4">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[8.5]</w:t>
            </w:r>
          </w:p>
        </w:tc>
        <w:tc>
          <w:tcPr>
            <w:tcW w:w="1132" w:type="dxa"/>
            <w:tcBorders>
              <w:top w:val="single" w:color="auto" w:sz="4" w:space="0"/>
              <w:left w:val="single" w:color="auto" w:sz="4" w:space="0"/>
              <w:bottom w:val="single" w:color="auto" w:sz="4" w:space="0"/>
              <w:right w:val="single" w:color="auto" w:sz="4" w:space="0"/>
            </w:tcBorders>
            <w:vAlign w:val="center"/>
          </w:tcPr>
          <w:p w14:paraId="17BE21A4">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[9.43]</w:t>
            </w:r>
          </w:p>
        </w:tc>
        <w:tc>
          <w:tcPr>
            <w:tcW w:w="849" w:type="dxa"/>
            <w:tcBorders>
              <w:top w:val="single" w:color="auto" w:sz="4" w:space="0"/>
              <w:left w:val="single" w:color="auto" w:sz="4" w:space="0"/>
              <w:bottom w:val="single" w:color="auto" w:sz="4" w:space="0"/>
              <w:right w:val="single" w:color="auto" w:sz="4" w:space="0"/>
            </w:tcBorders>
            <w:noWrap/>
            <w:vAlign w:val="center"/>
          </w:tcPr>
          <w:p w14:paraId="17BBE41E">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约束性</w:t>
            </w:r>
          </w:p>
        </w:tc>
      </w:tr>
      <w:tr w14:paraId="361A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vMerge w:val="restart"/>
            <w:tcBorders>
              <w:top w:val="single" w:color="auto" w:sz="4" w:space="0"/>
              <w:left w:val="single" w:color="auto" w:sz="4" w:space="0"/>
              <w:right w:val="single" w:color="auto" w:sz="4" w:space="0"/>
            </w:tcBorders>
            <w:noWrap/>
            <w:vAlign w:val="center"/>
          </w:tcPr>
          <w:p w14:paraId="63B67143">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3</w:t>
            </w:r>
          </w:p>
        </w:tc>
        <w:tc>
          <w:tcPr>
            <w:tcW w:w="3435" w:type="dxa"/>
            <w:tcBorders>
              <w:top w:val="single" w:color="auto" w:sz="4" w:space="0"/>
              <w:left w:val="nil"/>
              <w:bottom w:val="single" w:color="auto" w:sz="4" w:space="0"/>
              <w:right w:val="single" w:color="auto" w:sz="4" w:space="0"/>
            </w:tcBorders>
            <w:noWrap/>
            <w:vAlign w:val="center"/>
          </w:tcPr>
          <w:p w14:paraId="0D687859">
            <w:pPr>
              <w:widowControl/>
              <w:adjustRightInd w:val="0"/>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万元GDP用水量下降</w:t>
            </w:r>
          </w:p>
        </w:tc>
        <w:tc>
          <w:tcPr>
            <w:tcW w:w="985" w:type="dxa"/>
            <w:tcBorders>
              <w:top w:val="single" w:color="auto" w:sz="4" w:space="0"/>
              <w:left w:val="nil"/>
              <w:bottom w:val="single" w:color="auto" w:sz="4" w:space="0"/>
              <w:right w:val="single" w:color="auto" w:sz="4" w:space="0"/>
            </w:tcBorders>
            <w:noWrap/>
            <w:vAlign w:val="center"/>
          </w:tcPr>
          <w:p w14:paraId="3AF5E6C6">
            <w:pPr>
              <w:widowControl/>
              <w:adjustRightInd w:val="0"/>
              <w:snapToGrid w:val="0"/>
              <w:spacing w:line="240" w:lineRule="auto"/>
              <w:ind w:firstLine="0" w:firstLineChars="0"/>
              <w:jc w:val="center"/>
              <w:rPr>
                <w:rFonts w:eastAsia="宋体" w:cs="Times New Roman"/>
                <w:spacing w:val="-16"/>
                <w:kern w:val="0"/>
                <w:sz w:val="20"/>
                <w:szCs w:val="20"/>
                <w:highlight w:val="none"/>
              </w:rPr>
            </w:pPr>
            <w:r>
              <w:rPr>
                <w:rFonts w:hint="eastAsia" w:eastAsia="宋体" w:cs="Times New Roman"/>
                <w:spacing w:val="-16"/>
                <w:kern w:val="0"/>
                <w:sz w:val="20"/>
                <w:szCs w:val="20"/>
                <w:highlight w:val="none"/>
              </w:rPr>
              <w:t>%</w:t>
            </w:r>
          </w:p>
        </w:tc>
        <w:tc>
          <w:tcPr>
            <w:tcW w:w="1135" w:type="dxa"/>
            <w:tcBorders>
              <w:top w:val="single" w:color="auto" w:sz="4" w:space="0"/>
              <w:left w:val="nil"/>
              <w:bottom w:val="single" w:color="auto" w:sz="4" w:space="0"/>
              <w:right w:val="single" w:color="auto" w:sz="4" w:space="0"/>
            </w:tcBorders>
            <w:noWrap/>
            <w:vAlign w:val="center"/>
          </w:tcPr>
          <w:p w14:paraId="0EB2FBB5">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32</w:t>
            </w:r>
          </w:p>
        </w:tc>
        <w:tc>
          <w:tcPr>
            <w:tcW w:w="1227" w:type="dxa"/>
            <w:tcBorders>
              <w:top w:val="single" w:color="auto" w:sz="4" w:space="0"/>
              <w:left w:val="nil"/>
              <w:bottom w:val="single" w:color="auto" w:sz="4" w:space="0"/>
              <w:right w:val="single" w:color="auto" w:sz="4" w:space="0"/>
            </w:tcBorders>
            <w:vAlign w:val="center"/>
          </w:tcPr>
          <w:p w14:paraId="0A7FF47F">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28.5</w:t>
            </w:r>
          </w:p>
        </w:tc>
        <w:tc>
          <w:tcPr>
            <w:tcW w:w="1132" w:type="dxa"/>
            <w:tcBorders>
              <w:top w:val="single" w:color="auto" w:sz="4" w:space="0"/>
              <w:left w:val="single" w:color="auto" w:sz="4" w:space="0"/>
              <w:bottom w:val="single" w:color="auto" w:sz="4" w:space="0"/>
              <w:right w:val="single" w:color="auto" w:sz="4" w:space="0"/>
            </w:tcBorders>
            <w:vAlign w:val="center"/>
          </w:tcPr>
          <w:p w14:paraId="47C14BE3">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[33]</w:t>
            </w:r>
          </w:p>
        </w:tc>
        <w:tc>
          <w:tcPr>
            <w:tcW w:w="849" w:type="dxa"/>
            <w:vMerge w:val="restart"/>
            <w:tcBorders>
              <w:top w:val="single" w:color="auto" w:sz="4" w:space="0"/>
              <w:left w:val="single" w:color="auto" w:sz="4" w:space="0"/>
              <w:right w:val="single" w:color="auto" w:sz="4" w:space="0"/>
            </w:tcBorders>
            <w:noWrap/>
            <w:vAlign w:val="center"/>
          </w:tcPr>
          <w:p w14:paraId="5F111A2F">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约束性</w:t>
            </w:r>
          </w:p>
        </w:tc>
      </w:tr>
      <w:tr w14:paraId="2B38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vMerge w:val="continue"/>
            <w:tcBorders>
              <w:left w:val="single" w:color="auto" w:sz="4" w:space="0"/>
              <w:right w:val="single" w:color="auto" w:sz="4" w:space="0"/>
            </w:tcBorders>
            <w:noWrap/>
            <w:vAlign w:val="center"/>
          </w:tcPr>
          <w:p w14:paraId="657FC022">
            <w:pPr>
              <w:widowControl/>
              <w:adjustRightInd w:val="0"/>
              <w:snapToGrid w:val="0"/>
              <w:spacing w:line="240" w:lineRule="auto"/>
              <w:ind w:firstLine="0" w:firstLineChars="0"/>
              <w:jc w:val="center"/>
              <w:rPr>
                <w:rFonts w:eastAsia="宋体" w:cs="Times New Roman"/>
                <w:kern w:val="0"/>
                <w:sz w:val="20"/>
                <w:szCs w:val="20"/>
                <w:highlight w:val="none"/>
              </w:rPr>
            </w:pPr>
          </w:p>
        </w:tc>
        <w:tc>
          <w:tcPr>
            <w:tcW w:w="3435" w:type="dxa"/>
            <w:tcBorders>
              <w:top w:val="single" w:color="auto" w:sz="4" w:space="0"/>
              <w:left w:val="nil"/>
              <w:bottom w:val="single" w:color="auto" w:sz="4" w:space="0"/>
              <w:right w:val="single" w:color="auto" w:sz="4" w:space="0"/>
            </w:tcBorders>
            <w:noWrap/>
            <w:vAlign w:val="center"/>
          </w:tcPr>
          <w:p w14:paraId="2778FF3E">
            <w:pPr>
              <w:widowControl/>
              <w:adjustRightInd w:val="0"/>
              <w:snapToGrid w:val="0"/>
              <w:spacing w:line="240" w:lineRule="auto"/>
              <w:ind w:firstLine="400"/>
              <w:rPr>
                <w:rFonts w:eastAsia="宋体" w:cs="Times New Roman"/>
                <w:kern w:val="0"/>
                <w:sz w:val="20"/>
                <w:szCs w:val="20"/>
                <w:highlight w:val="none"/>
              </w:rPr>
            </w:pPr>
            <w:r>
              <w:rPr>
                <w:rFonts w:hint="eastAsia" w:eastAsia="宋体" w:cs="Times New Roman"/>
                <w:kern w:val="0"/>
                <w:sz w:val="20"/>
                <w:szCs w:val="20"/>
                <w:highlight w:val="none"/>
              </w:rPr>
              <w:t>万元GDP用水量</w:t>
            </w:r>
          </w:p>
        </w:tc>
        <w:tc>
          <w:tcPr>
            <w:tcW w:w="985" w:type="dxa"/>
            <w:tcBorders>
              <w:top w:val="single" w:color="auto" w:sz="4" w:space="0"/>
              <w:left w:val="nil"/>
              <w:bottom w:val="single" w:color="auto" w:sz="4" w:space="0"/>
              <w:right w:val="single" w:color="auto" w:sz="4" w:space="0"/>
            </w:tcBorders>
            <w:noWrap/>
            <w:vAlign w:val="center"/>
          </w:tcPr>
          <w:p w14:paraId="21685DF8">
            <w:pPr>
              <w:widowControl/>
              <w:adjustRightInd w:val="0"/>
              <w:snapToGrid w:val="0"/>
              <w:spacing w:line="240" w:lineRule="auto"/>
              <w:ind w:firstLine="0" w:firstLineChars="0"/>
              <w:jc w:val="center"/>
              <w:rPr>
                <w:rFonts w:eastAsia="宋体" w:cs="Times New Roman"/>
                <w:spacing w:val="-16"/>
                <w:kern w:val="0"/>
                <w:sz w:val="20"/>
                <w:szCs w:val="20"/>
                <w:highlight w:val="none"/>
              </w:rPr>
            </w:pPr>
            <w:r>
              <w:rPr>
                <w:rFonts w:hint="eastAsia" w:eastAsia="宋体" w:cs="Times New Roman"/>
                <w:spacing w:val="-16"/>
                <w:kern w:val="0"/>
                <w:sz w:val="20"/>
                <w:szCs w:val="20"/>
                <w:highlight w:val="none"/>
              </w:rPr>
              <w:t>m</w:t>
            </w:r>
            <w:r>
              <w:rPr>
                <w:rFonts w:hint="eastAsia" w:eastAsia="宋体" w:cs="Times New Roman"/>
                <w:spacing w:val="-16"/>
                <w:kern w:val="0"/>
                <w:sz w:val="20"/>
                <w:szCs w:val="20"/>
                <w:highlight w:val="none"/>
                <w:vertAlign w:val="superscript"/>
              </w:rPr>
              <w:t>3</w:t>
            </w:r>
          </w:p>
        </w:tc>
        <w:tc>
          <w:tcPr>
            <w:tcW w:w="1135" w:type="dxa"/>
            <w:tcBorders>
              <w:top w:val="single" w:color="auto" w:sz="4" w:space="0"/>
              <w:left w:val="nil"/>
              <w:bottom w:val="single" w:color="auto" w:sz="4" w:space="0"/>
              <w:right w:val="single" w:color="auto" w:sz="4" w:space="0"/>
            </w:tcBorders>
            <w:noWrap/>
            <w:vAlign w:val="center"/>
          </w:tcPr>
          <w:p w14:paraId="1245744C">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[87]</w:t>
            </w:r>
          </w:p>
        </w:tc>
        <w:tc>
          <w:tcPr>
            <w:tcW w:w="1227" w:type="dxa"/>
            <w:tcBorders>
              <w:top w:val="single" w:color="auto" w:sz="4" w:space="0"/>
              <w:left w:val="nil"/>
              <w:bottom w:val="single" w:color="auto" w:sz="4" w:space="0"/>
              <w:right w:val="single" w:color="auto" w:sz="4" w:space="0"/>
            </w:tcBorders>
            <w:vAlign w:val="center"/>
          </w:tcPr>
          <w:p w14:paraId="1F6F105B">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[93.2]</w:t>
            </w:r>
          </w:p>
        </w:tc>
        <w:tc>
          <w:tcPr>
            <w:tcW w:w="1132" w:type="dxa"/>
            <w:tcBorders>
              <w:top w:val="single" w:color="auto" w:sz="4" w:space="0"/>
              <w:left w:val="single" w:color="auto" w:sz="4" w:space="0"/>
              <w:bottom w:val="single" w:color="auto" w:sz="4" w:space="0"/>
              <w:right w:val="single" w:color="auto" w:sz="4" w:space="0"/>
            </w:tcBorders>
            <w:vAlign w:val="center"/>
          </w:tcPr>
          <w:p w14:paraId="2C54C846">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[87]</w:t>
            </w:r>
          </w:p>
        </w:tc>
        <w:tc>
          <w:tcPr>
            <w:tcW w:w="849" w:type="dxa"/>
            <w:vMerge w:val="continue"/>
            <w:tcBorders>
              <w:left w:val="single" w:color="auto" w:sz="4" w:space="0"/>
              <w:right w:val="single" w:color="auto" w:sz="4" w:space="0"/>
            </w:tcBorders>
            <w:noWrap/>
            <w:vAlign w:val="center"/>
          </w:tcPr>
          <w:p w14:paraId="5E66E70B">
            <w:pPr>
              <w:widowControl/>
              <w:adjustRightInd w:val="0"/>
              <w:snapToGrid w:val="0"/>
              <w:spacing w:line="240" w:lineRule="auto"/>
              <w:ind w:firstLine="0" w:firstLineChars="0"/>
              <w:jc w:val="center"/>
              <w:rPr>
                <w:rFonts w:eastAsia="宋体" w:cs="Times New Roman"/>
                <w:kern w:val="0"/>
                <w:sz w:val="20"/>
                <w:szCs w:val="20"/>
                <w:highlight w:val="none"/>
              </w:rPr>
            </w:pPr>
          </w:p>
        </w:tc>
      </w:tr>
      <w:tr w14:paraId="1727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vMerge w:val="restart"/>
            <w:tcBorders>
              <w:top w:val="single" w:color="auto" w:sz="4" w:space="0"/>
              <w:left w:val="single" w:color="auto" w:sz="4" w:space="0"/>
              <w:right w:val="single" w:color="auto" w:sz="4" w:space="0"/>
            </w:tcBorders>
            <w:noWrap/>
            <w:vAlign w:val="center"/>
          </w:tcPr>
          <w:p w14:paraId="6730C38A">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4</w:t>
            </w:r>
          </w:p>
        </w:tc>
        <w:tc>
          <w:tcPr>
            <w:tcW w:w="3435" w:type="dxa"/>
            <w:tcBorders>
              <w:top w:val="single" w:color="auto" w:sz="4" w:space="0"/>
              <w:left w:val="nil"/>
              <w:bottom w:val="single" w:color="auto" w:sz="4" w:space="0"/>
              <w:right w:val="single" w:color="auto" w:sz="4" w:space="0"/>
            </w:tcBorders>
            <w:noWrap/>
            <w:vAlign w:val="center"/>
          </w:tcPr>
          <w:p w14:paraId="26BF2630">
            <w:pPr>
              <w:widowControl/>
              <w:adjustRightInd w:val="0"/>
              <w:snapToGrid w:val="0"/>
              <w:spacing w:line="240" w:lineRule="auto"/>
              <w:ind w:firstLine="0" w:firstLineChars="0"/>
              <w:jc w:val="left"/>
              <w:rPr>
                <w:rFonts w:eastAsia="宋体" w:cs="Times New Roman"/>
                <w:spacing w:val="-14"/>
                <w:kern w:val="0"/>
                <w:sz w:val="20"/>
                <w:szCs w:val="20"/>
                <w:highlight w:val="none"/>
              </w:rPr>
            </w:pPr>
            <w:r>
              <w:rPr>
                <w:rFonts w:hint="eastAsia" w:eastAsia="宋体" w:cs="Times New Roman"/>
                <w:spacing w:val="-14"/>
                <w:kern w:val="0"/>
                <w:sz w:val="20"/>
                <w:szCs w:val="20"/>
                <w:highlight w:val="none"/>
              </w:rPr>
              <w:t>万元工业增加值用水量下降</w:t>
            </w:r>
          </w:p>
        </w:tc>
        <w:tc>
          <w:tcPr>
            <w:tcW w:w="985" w:type="dxa"/>
            <w:tcBorders>
              <w:top w:val="single" w:color="auto" w:sz="4" w:space="0"/>
              <w:left w:val="nil"/>
              <w:bottom w:val="single" w:color="auto" w:sz="4" w:space="0"/>
              <w:right w:val="single" w:color="auto" w:sz="4" w:space="0"/>
            </w:tcBorders>
            <w:noWrap/>
            <w:vAlign w:val="center"/>
          </w:tcPr>
          <w:p w14:paraId="097CC646">
            <w:pPr>
              <w:widowControl/>
              <w:adjustRightInd w:val="0"/>
              <w:snapToGrid w:val="0"/>
              <w:spacing w:line="240" w:lineRule="auto"/>
              <w:ind w:firstLine="0" w:firstLineChars="0"/>
              <w:jc w:val="center"/>
              <w:rPr>
                <w:rFonts w:eastAsia="宋体" w:cs="Times New Roman"/>
                <w:spacing w:val="-16"/>
                <w:kern w:val="0"/>
                <w:sz w:val="20"/>
                <w:szCs w:val="20"/>
                <w:highlight w:val="none"/>
              </w:rPr>
            </w:pPr>
            <w:r>
              <w:rPr>
                <w:rFonts w:hint="eastAsia" w:eastAsia="宋体" w:cs="Times New Roman"/>
                <w:spacing w:val="-16"/>
                <w:kern w:val="0"/>
                <w:sz w:val="20"/>
                <w:szCs w:val="20"/>
                <w:highlight w:val="none"/>
              </w:rPr>
              <w:t>%</w:t>
            </w:r>
          </w:p>
        </w:tc>
        <w:tc>
          <w:tcPr>
            <w:tcW w:w="1135" w:type="dxa"/>
            <w:tcBorders>
              <w:top w:val="single" w:color="auto" w:sz="4" w:space="0"/>
              <w:left w:val="nil"/>
              <w:bottom w:val="single" w:color="auto" w:sz="4" w:space="0"/>
              <w:right w:val="single" w:color="auto" w:sz="4" w:space="0"/>
            </w:tcBorders>
            <w:noWrap/>
            <w:vAlign w:val="center"/>
          </w:tcPr>
          <w:p w14:paraId="1DEF3A88">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37</w:t>
            </w:r>
          </w:p>
        </w:tc>
        <w:tc>
          <w:tcPr>
            <w:tcW w:w="1227" w:type="dxa"/>
            <w:tcBorders>
              <w:top w:val="single" w:color="auto" w:sz="4" w:space="0"/>
              <w:left w:val="nil"/>
              <w:bottom w:val="single" w:color="auto" w:sz="4" w:space="0"/>
              <w:right w:val="single" w:color="auto" w:sz="4" w:space="0"/>
            </w:tcBorders>
            <w:vAlign w:val="center"/>
          </w:tcPr>
          <w:p w14:paraId="320AF06D">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29.86</w:t>
            </w:r>
          </w:p>
        </w:tc>
        <w:tc>
          <w:tcPr>
            <w:tcW w:w="1132" w:type="dxa"/>
            <w:tcBorders>
              <w:top w:val="single" w:color="auto" w:sz="4" w:space="0"/>
              <w:left w:val="single" w:color="auto" w:sz="4" w:space="0"/>
              <w:bottom w:val="single" w:color="auto" w:sz="4" w:space="0"/>
              <w:right w:val="single" w:color="auto" w:sz="4" w:space="0"/>
            </w:tcBorders>
            <w:vAlign w:val="center"/>
          </w:tcPr>
          <w:p w14:paraId="2788D8CF">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[37]</w:t>
            </w:r>
          </w:p>
        </w:tc>
        <w:tc>
          <w:tcPr>
            <w:tcW w:w="849" w:type="dxa"/>
            <w:vMerge w:val="restart"/>
            <w:tcBorders>
              <w:top w:val="single" w:color="auto" w:sz="4" w:space="0"/>
              <w:left w:val="single" w:color="auto" w:sz="4" w:space="0"/>
              <w:right w:val="single" w:color="auto" w:sz="4" w:space="0"/>
            </w:tcBorders>
            <w:noWrap/>
            <w:vAlign w:val="center"/>
          </w:tcPr>
          <w:p w14:paraId="0BCAC461">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约束性</w:t>
            </w:r>
          </w:p>
        </w:tc>
      </w:tr>
      <w:tr w14:paraId="79F1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vMerge w:val="continue"/>
            <w:tcBorders>
              <w:left w:val="single" w:color="auto" w:sz="4" w:space="0"/>
              <w:bottom w:val="single" w:color="auto" w:sz="4" w:space="0"/>
              <w:right w:val="single" w:color="auto" w:sz="4" w:space="0"/>
            </w:tcBorders>
            <w:noWrap/>
            <w:vAlign w:val="center"/>
          </w:tcPr>
          <w:p w14:paraId="6A40947F">
            <w:pPr>
              <w:widowControl/>
              <w:adjustRightInd w:val="0"/>
              <w:snapToGrid w:val="0"/>
              <w:spacing w:line="240" w:lineRule="auto"/>
              <w:ind w:firstLine="0" w:firstLineChars="0"/>
              <w:jc w:val="center"/>
              <w:rPr>
                <w:rFonts w:eastAsia="宋体" w:cs="Times New Roman"/>
                <w:kern w:val="0"/>
                <w:sz w:val="20"/>
                <w:szCs w:val="20"/>
                <w:highlight w:val="none"/>
              </w:rPr>
            </w:pPr>
          </w:p>
        </w:tc>
        <w:tc>
          <w:tcPr>
            <w:tcW w:w="3435" w:type="dxa"/>
            <w:tcBorders>
              <w:top w:val="single" w:color="auto" w:sz="4" w:space="0"/>
              <w:left w:val="nil"/>
              <w:bottom w:val="single" w:color="auto" w:sz="4" w:space="0"/>
              <w:right w:val="single" w:color="auto" w:sz="4" w:space="0"/>
            </w:tcBorders>
            <w:noWrap/>
            <w:vAlign w:val="center"/>
          </w:tcPr>
          <w:p w14:paraId="061A1991">
            <w:pPr>
              <w:widowControl/>
              <w:adjustRightInd w:val="0"/>
              <w:snapToGrid w:val="0"/>
              <w:spacing w:line="240" w:lineRule="auto"/>
              <w:ind w:firstLine="400"/>
              <w:jc w:val="left"/>
              <w:rPr>
                <w:rFonts w:eastAsia="宋体" w:cs="Times New Roman"/>
                <w:kern w:val="0"/>
                <w:sz w:val="20"/>
                <w:szCs w:val="20"/>
                <w:highlight w:val="none"/>
              </w:rPr>
            </w:pPr>
            <w:r>
              <w:rPr>
                <w:rFonts w:hint="eastAsia" w:eastAsia="宋体" w:cs="Times New Roman"/>
                <w:kern w:val="0"/>
                <w:sz w:val="20"/>
                <w:szCs w:val="20"/>
                <w:highlight w:val="none"/>
              </w:rPr>
              <w:t>万元工业增加值用水量</w:t>
            </w:r>
          </w:p>
        </w:tc>
        <w:tc>
          <w:tcPr>
            <w:tcW w:w="985" w:type="dxa"/>
            <w:tcBorders>
              <w:top w:val="single" w:color="auto" w:sz="4" w:space="0"/>
              <w:left w:val="nil"/>
              <w:bottom w:val="single" w:color="auto" w:sz="4" w:space="0"/>
              <w:right w:val="single" w:color="auto" w:sz="4" w:space="0"/>
            </w:tcBorders>
            <w:noWrap/>
            <w:vAlign w:val="center"/>
          </w:tcPr>
          <w:p w14:paraId="7337204D">
            <w:pPr>
              <w:widowControl/>
              <w:adjustRightInd w:val="0"/>
              <w:snapToGrid w:val="0"/>
              <w:spacing w:line="240" w:lineRule="auto"/>
              <w:ind w:firstLine="0" w:firstLineChars="0"/>
              <w:jc w:val="center"/>
              <w:rPr>
                <w:rFonts w:eastAsia="宋体" w:cs="Times New Roman"/>
                <w:spacing w:val="-16"/>
                <w:kern w:val="0"/>
                <w:sz w:val="20"/>
                <w:szCs w:val="20"/>
                <w:highlight w:val="none"/>
              </w:rPr>
            </w:pPr>
            <w:r>
              <w:rPr>
                <w:rFonts w:hint="eastAsia" w:eastAsia="宋体" w:cs="Times New Roman"/>
                <w:spacing w:val="-16"/>
                <w:kern w:val="0"/>
                <w:sz w:val="20"/>
                <w:szCs w:val="20"/>
                <w:highlight w:val="none"/>
              </w:rPr>
              <w:t>m</w:t>
            </w:r>
            <w:r>
              <w:rPr>
                <w:rFonts w:hint="eastAsia" w:eastAsia="宋体" w:cs="Times New Roman"/>
                <w:spacing w:val="-16"/>
                <w:kern w:val="0"/>
                <w:sz w:val="20"/>
                <w:szCs w:val="20"/>
                <w:highlight w:val="none"/>
                <w:vertAlign w:val="superscript"/>
              </w:rPr>
              <w:t>3</w:t>
            </w:r>
          </w:p>
        </w:tc>
        <w:tc>
          <w:tcPr>
            <w:tcW w:w="1135" w:type="dxa"/>
            <w:tcBorders>
              <w:top w:val="single" w:color="auto" w:sz="4" w:space="0"/>
              <w:left w:val="nil"/>
              <w:bottom w:val="single" w:color="auto" w:sz="4" w:space="0"/>
              <w:right w:val="single" w:color="auto" w:sz="4" w:space="0"/>
            </w:tcBorders>
            <w:noWrap/>
            <w:vAlign w:val="center"/>
          </w:tcPr>
          <w:p w14:paraId="4351C159">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[85]</w:t>
            </w:r>
          </w:p>
        </w:tc>
        <w:tc>
          <w:tcPr>
            <w:tcW w:w="1227" w:type="dxa"/>
            <w:tcBorders>
              <w:top w:val="single" w:color="auto" w:sz="4" w:space="0"/>
              <w:left w:val="nil"/>
              <w:bottom w:val="single" w:color="auto" w:sz="4" w:space="0"/>
              <w:right w:val="single" w:color="auto" w:sz="4" w:space="0"/>
            </w:tcBorders>
            <w:vAlign w:val="center"/>
          </w:tcPr>
          <w:p w14:paraId="030892E1">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94.57</w:t>
            </w:r>
          </w:p>
        </w:tc>
        <w:tc>
          <w:tcPr>
            <w:tcW w:w="1132" w:type="dxa"/>
            <w:tcBorders>
              <w:top w:val="single" w:color="auto" w:sz="4" w:space="0"/>
              <w:left w:val="single" w:color="auto" w:sz="4" w:space="0"/>
              <w:bottom w:val="single" w:color="auto" w:sz="4" w:space="0"/>
              <w:right w:val="single" w:color="auto" w:sz="4" w:space="0"/>
            </w:tcBorders>
            <w:vAlign w:val="center"/>
          </w:tcPr>
          <w:p w14:paraId="75E204A2">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[85]</w:t>
            </w:r>
          </w:p>
        </w:tc>
        <w:tc>
          <w:tcPr>
            <w:tcW w:w="849" w:type="dxa"/>
            <w:vMerge w:val="continue"/>
            <w:tcBorders>
              <w:left w:val="single" w:color="auto" w:sz="4" w:space="0"/>
              <w:bottom w:val="single" w:color="auto" w:sz="4" w:space="0"/>
              <w:right w:val="single" w:color="auto" w:sz="4" w:space="0"/>
            </w:tcBorders>
            <w:noWrap/>
            <w:vAlign w:val="center"/>
          </w:tcPr>
          <w:p w14:paraId="35DF9EDC">
            <w:pPr>
              <w:widowControl/>
              <w:adjustRightInd w:val="0"/>
              <w:snapToGrid w:val="0"/>
              <w:spacing w:line="240" w:lineRule="auto"/>
              <w:ind w:firstLine="0" w:firstLineChars="0"/>
              <w:jc w:val="center"/>
              <w:rPr>
                <w:rFonts w:eastAsia="宋体" w:cs="Times New Roman"/>
                <w:kern w:val="0"/>
                <w:sz w:val="20"/>
                <w:szCs w:val="20"/>
                <w:highlight w:val="none"/>
              </w:rPr>
            </w:pPr>
          </w:p>
        </w:tc>
      </w:tr>
      <w:tr w14:paraId="316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0FFA9F2F">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5</w:t>
            </w:r>
          </w:p>
        </w:tc>
        <w:tc>
          <w:tcPr>
            <w:tcW w:w="3435" w:type="dxa"/>
            <w:tcBorders>
              <w:top w:val="single" w:color="auto" w:sz="4" w:space="0"/>
              <w:left w:val="nil"/>
              <w:bottom w:val="single" w:color="auto" w:sz="4" w:space="0"/>
              <w:right w:val="single" w:color="auto" w:sz="4" w:space="0"/>
            </w:tcBorders>
            <w:noWrap/>
            <w:vAlign w:val="center"/>
          </w:tcPr>
          <w:p w14:paraId="5E251622">
            <w:pPr>
              <w:widowControl/>
              <w:adjustRightInd w:val="0"/>
              <w:snapToGrid w:val="0"/>
              <w:spacing w:line="240" w:lineRule="auto"/>
              <w:ind w:firstLine="0" w:firstLineChars="0"/>
              <w:jc w:val="left"/>
              <w:rPr>
                <w:rFonts w:eastAsia="宋体" w:cs="Times New Roman"/>
                <w:spacing w:val="-4"/>
                <w:kern w:val="0"/>
                <w:sz w:val="20"/>
                <w:szCs w:val="20"/>
                <w:highlight w:val="none"/>
              </w:rPr>
            </w:pPr>
            <w:r>
              <w:rPr>
                <w:rFonts w:hint="eastAsia" w:eastAsia="宋体" w:cs="Times New Roman"/>
                <w:spacing w:val="-4"/>
                <w:kern w:val="0"/>
                <w:sz w:val="20"/>
                <w:szCs w:val="20"/>
                <w:highlight w:val="none"/>
              </w:rPr>
              <w:t>农田灌溉水有效利用系数</w:t>
            </w:r>
          </w:p>
        </w:tc>
        <w:tc>
          <w:tcPr>
            <w:tcW w:w="985" w:type="dxa"/>
            <w:tcBorders>
              <w:top w:val="single" w:color="auto" w:sz="4" w:space="0"/>
              <w:left w:val="nil"/>
              <w:bottom w:val="single" w:color="auto" w:sz="4" w:space="0"/>
              <w:right w:val="single" w:color="auto" w:sz="4" w:space="0"/>
            </w:tcBorders>
            <w:noWrap/>
            <w:vAlign w:val="center"/>
          </w:tcPr>
          <w:p w14:paraId="3BAFCED5">
            <w:pPr>
              <w:widowControl/>
              <w:adjustRightInd w:val="0"/>
              <w:snapToGrid w:val="0"/>
              <w:spacing w:line="240" w:lineRule="auto"/>
              <w:ind w:firstLine="0" w:firstLineChars="0"/>
              <w:jc w:val="center"/>
              <w:rPr>
                <w:rFonts w:eastAsia="宋体" w:cs="Times New Roman"/>
                <w:spacing w:val="-16"/>
                <w:kern w:val="0"/>
                <w:sz w:val="20"/>
                <w:szCs w:val="20"/>
                <w:highlight w:val="none"/>
              </w:rPr>
            </w:pPr>
            <w:r>
              <w:rPr>
                <w:rFonts w:hint="eastAsia" w:eastAsia="宋体" w:cs="Times New Roman"/>
                <w:spacing w:val="-16"/>
                <w:kern w:val="0"/>
                <w:sz w:val="20"/>
                <w:szCs w:val="20"/>
                <w:highlight w:val="none"/>
              </w:rPr>
              <w:t>—</w:t>
            </w:r>
          </w:p>
        </w:tc>
        <w:tc>
          <w:tcPr>
            <w:tcW w:w="1135" w:type="dxa"/>
            <w:tcBorders>
              <w:top w:val="single" w:color="auto" w:sz="4" w:space="0"/>
              <w:left w:val="nil"/>
              <w:bottom w:val="single" w:color="auto" w:sz="4" w:space="0"/>
              <w:right w:val="single" w:color="auto" w:sz="4" w:space="0"/>
            </w:tcBorders>
            <w:noWrap/>
            <w:vAlign w:val="center"/>
          </w:tcPr>
          <w:p w14:paraId="145D487C">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[0.480]</w:t>
            </w:r>
          </w:p>
        </w:tc>
        <w:tc>
          <w:tcPr>
            <w:tcW w:w="1227" w:type="dxa"/>
            <w:tcBorders>
              <w:top w:val="single" w:color="auto" w:sz="4" w:space="0"/>
              <w:left w:val="nil"/>
              <w:bottom w:val="single" w:color="auto" w:sz="4" w:space="0"/>
              <w:right w:val="single" w:color="auto" w:sz="4" w:space="0"/>
            </w:tcBorders>
            <w:vAlign w:val="center"/>
          </w:tcPr>
          <w:p w14:paraId="4B12BE51">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[0.482]</w:t>
            </w:r>
          </w:p>
        </w:tc>
        <w:tc>
          <w:tcPr>
            <w:tcW w:w="1132" w:type="dxa"/>
            <w:tcBorders>
              <w:top w:val="single" w:color="auto" w:sz="4" w:space="0"/>
              <w:left w:val="single" w:color="auto" w:sz="4" w:space="0"/>
              <w:bottom w:val="single" w:color="auto" w:sz="4" w:space="0"/>
              <w:right w:val="single" w:color="auto" w:sz="4" w:space="0"/>
            </w:tcBorders>
            <w:vAlign w:val="center"/>
          </w:tcPr>
          <w:p w14:paraId="48FF9837">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[0.486]</w:t>
            </w:r>
          </w:p>
        </w:tc>
        <w:tc>
          <w:tcPr>
            <w:tcW w:w="849" w:type="dxa"/>
            <w:tcBorders>
              <w:top w:val="single" w:color="auto" w:sz="4" w:space="0"/>
              <w:left w:val="single" w:color="auto" w:sz="4" w:space="0"/>
              <w:bottom w:val="single" w:color="auto" w:sz="4" w:space="0"/>
              <w:right w:val="single" w:color="auto" w:sz="4" w:space="0"/>
            </w:tcBorders>
            <w:noWrap/>
            <w:vAlign w:val="center"/>
          </w:tcPr>
          <w:p w14:paraId="62E2A2A6">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4394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0016498F">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6</w:t>
            </w:r>
          </w:p>
        </w:tc>
        <w:tc>
          <w:tcPr>
            <w:tcW w:w="3435" w:type="dxa"/>
            <w:tcBorders>
              <w:top w:val="single" w:color="auto" w:sz="4" w:space="0"/>
              <w:left w:val="nil"/>
              <w:bottom w:val="single" w:color="auto" w:sz="4" w:space="0"/>
              <w:right w:val="single" w:color="auto" w:sz="4" w:space="0"/>
            </w:tcBorders>
            <w:noWrap/>
            <w:vAlign w:val="center"/>
          </w:tcPr>
          <w:p w14:paraId="1F2E17D6">
            <w:pPr>
              <w:widowControl/>
              <w:adjustRightInd w:val="0"/>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新增供水能力</w:t>
            </w:r>
          </w:p>
        </w:tc>
        <w:tc>
          <w:tcPr>
            <w:tcW w:w="985" w:type="dxa"/>
            <w:tcBorders>
              <w:top w:val="single" w:color="auto" w:sz="4" w:space="0"/>
              <w:left w:val="nil"/>
              <w:bottom w:val="single" w:color="auto" w:sz="4" w:space="0"/>
              <w:right w:val="single" w:color="auto" w:sz="4" w:space="0"/>
            </w:tcBorders>
            <w:noWrap/>
            <w:vAlign w:val="center"/>
          </w:tcPr>
          <w:p w14:paraId="0A919C78">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m</w:t>
            </w:r>
            <w:r>
              <w:rPr>
                <w:rFonts w:hint="eastAsia" w:eastAsia="宋体" w:cs="Times New Roman"/>
                <w:kern w:val="0"/>
                <w:sz w:val="20"/>
                <w:szCs w:val="20"/>
                <w:highlight w:val="none"/>
                <w:vertAlign w:val="superscript"/>
              </w:rPr>
              <w:t>3</w:t>
            </w:r>
          </w:p>
        </w:tc>
        <w:tc>
          <w:tcPr>
            <w:tcW w:w="1135" w:type="dxa"/>
            <w:tcBorders>
              <w:top w:val="single" w:color="auto" w:sz="4" w:space="0"/>
              <w:left w:val="nil"/>
              <w:bottom w:val="single" w:color="auto" w:sz="4" w:space="0"/>
              <w:right w:val="single" w:color="auto" w:sz="4" w:space="0"/>
            </w:tcBorders>
            <w:noWrap/>
            <w:vAlign w:val="center"/>
          </w:tcPr>
          <w:p w14:paraId="3D8AD07E">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&gt;2.5</w:t>
            </w:r>
          </w:p>
        </w:tc>
        <w:tc>
          <w:tcPr>
            <w:tcW w:w="1227" w:type="dxa"/>
            <w:tcBorders>
              <w:top w:val="single" w:color="auto" w:sz="4" w:space="0"/>
              <w:left w:val="nil"/>
              <w:bottom w:val="single" w:color="auto" w:sz="4" w:space="0"/>
              <w:right w:val="single" w:color="auto" w:sz="4" w:space="0"/>
            </w:tcBorders>
            <w:vAlign w:val="center"/>
          </w:tcPr>
          <w:p w14:paraId="0544DD18">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0.9</w:t>
            </w:r>
          </w:p>
        </w:tc>
        <w:tc>
          <w:tcPr>
            <w:tcW w:w="1132" w:type="dxa"/>
            <w:tcBorders>
              <w:top w:val="single" w:color="auto" w:sz="4" w:space="0"/>
              <w:left w:val="single" w:color="auto" w:sz="4" w:space="0"/>
              <w:bottom w:val="single" w:color="auto" w:sz="4" w:space="0"/>
              <w:right w:val="single" w:color="auto" w:sz="4" w:space="0"/>
            </w:tcBorders>
            <w:vAlign w:val="center"/>
          </w:tcPr>
          <w:p w14:paraId="35C12FE3">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2.96</w:t>
            </w:r>
          </w:p>
        </w:tc>
        <w:tc>
          <w:tcPr>
            <w:tcW w:w="849" w:type="dxa"/>
            <w:tcBorders>
              <w:top w:val="single" w:color="auto" w:sz="4" w:space="0"/>
              <w:left w:val="single" w:color="auto" w:sz="4" w:space="0"/>
              <w:bottom w:val="single" w:color="auto" w:sz="4" w:space="0"/>
              <w:right w:val="single" w:color="auto" w:sz="4" w:space="0"/>
            </w:tcBorders>
            <w:noWrap/>
            <w:vAlign w:val="center"/>
          </w:tcPr>
          <w:p w14:paraId="212D083D">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3A86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585D7B70">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7</w:t>
            </w:r>
          </w:p>
        </w:tc>
        <w:tc>
          <w:tcPr>
            <w:tcW w:w="3435" w:type="dxa"/>
            <w:tcBorders>
              <w:top w:val="single" w:color="auto" w:sz="4" w:space="0"/>
              <w:left w:val="nil"/>
              <w:bottom w:val="single" w:color="auto" w:sz="4" w:space="0"/>
              <w:right w:val="single" w:color="auto" w:sz="4" w:space="0"/>
            </w:tcBorders>
            <w:noWrap/>
            <w:vAlign w:val="center"/>
          </w:tcPr>
          <w:p w14:paraId="47698B91">
            <w:pPr>
              <w:widowControl/>
              <w:adjustRightInd w:val="0"/>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农村自来水普及率</w:t>
            </w:r>
          </w:p>
        </w:tc>
        <w:tc>
          <w:tcPr>
            <w:tcW w:w="985" w:type="dxa"/>
            <w:tcBorders>
              <w:top w:val="single" w:color="auto" w:sz="4" w:space="0"/>
              <w:left w:val="nil"/>
              <w:bottom w:val="single" w:color="auto" w:sz="4" w:space="0"/>
              <w:right w:val="single" w:color="auto" w:sz="4" w:space="0"/>
            </w:tcBorders>
            <w:noWrap/>
            <w:vAlign w:val="center"/>
          </w:tcPr>
          <w:p w14:paraId="3EFDB291">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1135" w:type="dxa"/>
            <w:tcBorders>
              <w:top w:val="single" w:color="auto" w:sz="4" w:space="0"/>
              <w:left w:val="nil"/>
              <w:bottom w:val="single" w:color="auto" w:sz="4" w:space="0"/>
              <w:right w:val="single" w:color="auto" w:sz="4" w:space="0"/>
            </w:tcBorders>
            <w:noWrap/>
            <w:vAlign w:val="center"/>
          </w:tcPr>
          <w:p w14:paraId="4A789C14">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[80]</w:t>
            </w:r>
          </w:p>
        </w:tc>
        <w:tc>
          <w:tcPr>
            <w:tcW w:w="1227" w:type="dxa"/>
            <w:tcBorders>
              <w:top w:val="single" w:color="auto" w:sz="4" w:space="0"/>
              <w:left w:val="nil"/>
              <w:bottom w:val="single" w:color="auto" w:sz="4" w:space="0"/>
              <w:right w:val="single" w:color="auto" w:sz="4" w:space="0"/>
            </w:tcBorders>
            <w:vAlign w:val="center"/>
          </w:tcPr>
          <w:p w14:paraId="7DBB724D">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[94.7]</w:t>
            </w:r>
          </w:p>
        </w:tc>
        <w:tc>
          <w:tcPr>
            <w:tcW w:w="1132" w:type="dxa"/>
            <w:tcBorders>
              <w:top w:val="single" w:color="auto" w:sz="4" w:space="0"/>
              <w:left w:val="single" w:color="auto" w:sz="4" w:space="0"/>
              <w:bottom w:val="single" w:color="auto" w:sz="4" w:space="0"/>
              <w:right w:val="single" w:color="auto" w:sz="4" w:space="0"/>
            </w:tcBorders>
            <w:vAlign w:val="center"/>
          </w:tcPr>
          <w:p w14:paraId="2DD33BBE">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[95]</w:t>
            </w:r>
          </w:p>
        </w:tc>
        <w:tc>
          <w:tcPr>
            <w:tcW w:w="849" w:type="dxa"/>
            <w:tcBorders>
              <w:top w:val="single" w:color="auto" w:sz="4" w:space="0"/>
              <w:left w:val="single" w:color="auto" w:sz="4" w:space="0"/>
              <w:bottom w:val="single" w:color="auto" w:sz="4" w:space="0"/>
              <w:right w:val="single" w:color="auto" w:sz="4" w:space="0"/>
            </w:tcBorders>
            <w:noWrap/>
            <w:vAlign w:val="center"/>
          </w:tcPr>
          <w:p w14:paraId="28988600">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13BA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1C8457F4">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8</w:t>
            </w:r>
          </w:p>
        </w:tc>
        <w:tc>
          <w:tcPr>
            <w:tcW w:w="3435" w:type="dxa"/>
            <w:tcBorders>
              <w:top w:val="single" w:color="auto" w:sz="4" w:space="0"/>
              <w:left w:val="nil"/>
              <w:bottom w:val="single" w:color="auto" w:sz="4" w:space="0"/>
              <w:right w:val="single" w:color="auto" w:sz="4" w:space="0"/>
            </w:tcBorders>
            <w:noWrap/>
            <w:vAlign w:val="center"/>
          </w:tcPr>
          <w:p w14:paraId="16C39C82">
            <w:pPr>
              <w:widowControl/>
              <w:adjustRightInd w:val="0"/>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农村集中供水率</w:t>
            </w:r>
          </w:p>
        </w:tc>
        <w:tc>
          <w:tcPr>
            <w:tcW w:w="985" w:type="dxa"/>
            <w:tcBorders>
              <w:top w:val="single" w:color="auto" w:sz="4" w:space="0"/>
              <w:left w:val="nil"/>
              <w:bottom w:val="single" w:color="auto" w:sz="4" w:space="0"/>
              <w:right w:val="single" w:color="auto" w:sz="4" w:space="0"/>
            </w:tcBorders>
            <w:noWrap/>
            <w:vAlign w:val="center"/>
          </w:tcPr>
          <w:p w14:paraId="6EC75946">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1135" w:type="dxa"/>
            <w:tcBorders>
              <w:top w:val="single" w:color="auto" w:sz="4" w:space="0"/>
              <w:left w:val="nil"/>
              <w:bottom w:val="single" w:color="auto" w:sz="4" w:space="0"/>
              <w:right w:val="single" w:color="auto" w:sz="4" w:space="0"/>
            </w:tcBorders>
            <w:noWrap/>
            <w:vAlign w:val="center"/>
          </w:tcPr>
          <w:p w14:paraId="5EC9EC2C">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[85]</w:t>
            </w:r>
          </w:p>
        </w:tc>
        <w:tc>
          <w:tcPr>
            <w:tcW w:w="1227" w:type="dxa"/>
            <w:tcBorders>
              <w:top w:val="single" w:color="auto" w:sz="4" w:space="0"/>
              <w:left w:val="nil"/>
              <w:bottom w:val="single" w:color="auto" w:sz="4" w:space="0"/>
              <w:right w:val="single" w:color="auto" w:sz="4" w:space="0"/>
            </w:tcBorders>
            <w:vAlign w:val="center"/>
          </w:tcPr>
          <w:p w14:paraId="19134611">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[97.7]</w:t>
            </w:r>
          </w:p>
        </w:tc>
        <w:tc>
          <w:tcPr>
            <w:tcW w:w="1132" w:type="dxa"/>
            <w:tcBorders>
              <w:top w:val="single" w:color="auto" w:sz="4" w:space="0"/>
              <w:left w:val="single" w:color="auto" w:sz="4" w:space="0"/>
              <w:bottom w:val="single" w:color="auto" w:sz="4" w:space="0"/>
              <w:right w:val="single" w:color="auto" w:sz="4" w:space="0"/>
            </w:tcBorders>
            <w:vAlign w:val="center"/>
          </w:tcPr>
          <w:p w14:paraId="7B9A07A4">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[97.8]</w:t>
            </w:r>
          </w:p>
        </w:tc>
        <w:tc>
          <w:tcPr>
            <w:tcW w:w="849" w:type="dxa"/>
            <w:tcBorders>
              <w:top w:val="single" w:color="auto" w:sz="4" w:space="0"/>
              <w:left w:val="single" w:color="auto" w:sz="4" w:space="0"/>
              <w:bottom w:val="single" w:color="auto" w:sz="4" w:space="0"/>
              <w:right w:val="single" w:color="auto" w:sz="4" w:space="0"/>
            </w:tcBorders>
            <w:noWrap/>
            <w:vAlign w:val="center"/>
          </w:tcPr>
          <w:p w14:paraId="77543916">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5C97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25F66390">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w:t>
            </w:r>
          </w:p>
        </w:tc>
        <w:tc>
          <w:tcPr>
            <w:tcW w:w="3435" w:type="dxa"/>
            <w:tcBorders>
              <w:top w:val="single" w:color="auto" w:sz="4" w:space="0"/>
              <w:left w:val="nil"/>
              <w:bottom w:val="single" w:color="auto" w:sz="4" w:space="0"/>
              <w:right w:val="single" w:color="auto" w:sz="4" w:space="0"/>
            </w:tcBorders>
            <w:noWrap/>
            <w:vAlign w:val="center"/>
          </w:tcPr>
          <w:p w14:paraId="6C78DCCF">
            <w:pPr>
              <w:widowControl/>
              <w:adjustRightInd w:val="0"/>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新增农田有效灌溉面积</w:t>
            </w:r>
          </w:p>
        </w:tc>
        <w:tc>
          <w:tcPr>
            <w:tcW w:w="985" w:type="dxa"/>
            <w:tcBorders>
              <w:top w:val="single" w:color="auto" w:sz="4" w:space="0"/>
              <w:left w:val="nil"/>
              <w:bottom w:val="single" w:color="auto" w:sz="4" w:space="0"/>
              <w:right w:val="single" w:color="auto" w:sz="4" w:space="0"/>
            </w:tcBorders>
            <w:noWrap/>
            <w:vAlign w:val="center"/>
          </w:tcPr>
          <w:p w14:paraId="2399194A">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万亩</w:t>
            </w:r>
          </w:p>
        </w:tc>
        <w:tc>
          <w:tcPr>
            <w:tcW w:w="1135" w:type="dxa"/>
            <w:tcBorders>
              <w:top w:val="single" w:color="auto" w:sz="4" w:space="0"/>
              <w:left w:val="nil"/>
              <w:bottom w:val="single" w:color="auto" w:sz="4" w:space="0"/>
              <w:right w:val="single" w:color="auto" w:sz="4" w:space="0"/>
            </w:tcBorders>
            <w:noWrap/>
            <w:vAlign w:val="center"/>
          </w:tcPr>
          <w:p w14:paraId="67619928">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48.81</w:t>
            </w:r>
          </w:p>
        </w:tc>
        <w:tc>
          <w:tcPr>
            <w:tcW w:w="1227" w:type="dxa"/>
            <w:tcBorders>
              <w:top w:val="single" w:color="auto" w:sz="4" w:space="0"/>
              <w:left w:val="nil"/>
              <w:bottom w:val="single" w:color="auto" w:sz="4" w:space="0"/>
              <w:right w:val="single" w:color="auto" w:sz="4" w:space="0"/>
            </w:tcBorders>
            <w:vAlign w:val="center"/>
          </w:tcPr>
          <w:p w14:paraId="343A4E69">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15</w:t>
            </w:r>
          </w:p>
        </w:tc>
        <w:tc>
          <w:tcPr>
            <w:tcW w:w="1132" w:type="dxa"/>
            <w:tcBorders>
              <w:top w:val="single" w:color="auto" w:sz="4" w:space="0"/>
              <w:left w:val="single" w:color="auto" w:sz="4" w:space="0"/>
              <w:bottom w:val="single" w:color="auto" w:sz="4" w:space="0"/>
              <w:right w:val="single" w:color="auto" w:sz="4" w:space="0"/>
            </w:tcBorders>
            <w:vAlign w:val="center"/>
          </w:tcPr>
          <w:p w14:paraId="61D55612">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49</w:t>
            </w:r>
          </w:p>
        </w:tc>
        <w:tc>
          <w:tcPr>
            <w:tcW w:w="849" w:type="dxa"/>
            <w:tcBorders>
              <w:top w:val="single" w:color="auto" w:sz="4" w:space="0"/>
              <w:left w:val="single" w:color="auto" w:sz="4" w:space="0"/>
              <w:bottom w:val="single" w:color="auto" w:sz="4" w:space="0"/>
              <w:right w:val="single" w:color="auto" w:sz="4" w:space="0"/>
            </w:tcBorders>
            <w:noWrap/>
            <w:vAlign w:val="center"/>
          </w:tcPr>
          <w:p w14:paraId="246B1556">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6377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6FE3ECD2">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10</w:t>
            </w:r>
          </w:p>
        </w:tc>
        <w:tc>
          <w:tcPr>
            <w:tcW w:w="3435" w:type="dxa"/>
            <w:tcBorders>
              <w:top w:val="single" w:color="auto" w:sz="4" w:space="0"/>
              <w:left w:val="nil"/>
              <w:bottom w:val="single" w:color="auto" w:sz="4" w:space="0"/>
              <w:right w:val="single" w:color="auto" w:sz="4" w:space="0"/>
            </w:tcBorders>
            <w:noWrap/>
            <w:vAlign w:val="center"/>
          </w:tcPr>
          <w:p w14:paraId="37FEE9B2">
            <w:pPr>
              <w:widowControl/>
              <w:adjustRightInd w:val="0"/>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新增高效节水灌溉面积</w:t>
            </w:r>
          </w:p>
        </w:tc>
        <w:tc>
          <w:tcPr>
            <w:tcW w:w="985" w:type="dxa"/>
            <w:tcBorders>
              <w:top w:val="single" w:color="auto" w:sz="4" w:space="0"/>
              <w:left w:val="nil"/>
              <w:bottom w:val="single" w:color="auto" w:sz="4" w:space="0"/>
              <w:right w:val="single" w:color="auto" w:sz="4" w:space="0"/>
            </w:tcBorders>
            <w:noWrap/>
            <w:vAlign w:val="center"/>
          </w:tcPr>
          <w:p w14:paraId="5A9F98EB">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万亩</w:t>
            </w:r>
          </w:p>
        </w:tc>
        <w:tc>
          <w:tcPr>
            <w:tcW w:w="1135" w:type="dxa"/>
            <w:tcBorders>
              <w:top w:val="single" w:color="auto" w:sz="4" w:space="0"/>
              <w:left w:val="nil"/>
              <w:bottom w:val="single" w:color="auto" w:sz="4" w:space="0"/>
              <w:right w:val="single" w:color="auto" w:sz="4" w:space="0"/>
            </w:tcBorders>
            <w:noWrap/>
            <w:vAlign w:val="center"/>
          </w:tcPr>
          <w:p w14:paraId="1D92E338">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17.19</w:t>
            </w:r>
          </w:p>
        </w:tc>
        <w:tc>
          <w:tcPr>
            <w:tcW w:w="1227" w:type="dxa"/>
            <w:tcBorders>
              <w:top w:val="single" w:color="auto" w:sz="4" w:space="0"/>
              <w:left w:val="nil"/>
              <w:bottom w:val="single" w:color="auto" w:sz="4" w:space="0"/>
              <w:right w:val="single" w:color="auto" w:sz="4" w:space="0"/>
            </w:tcBorders>
            <w:vAlign w:val="center"/>
          </w:tcPr>
          <w:p w14:paraId="7AE44282">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3.41</w:t>
            </w:r>
          </w:p>
        </w:tc>
        <w:tc>
          <w:tcPr>
            <w:tcW w:w="1132" w:type="dxa"/>
            <w:tcBorders>
              <w:top w:val="single" w:color="auto" w:sz="4" w:space="0"/>
              <w:left w:val="single" w:color="auto" w:sz="4" w:space="0"/>
              <w:bottom w:val="single" w:color="auto" w:sz="4" w:space="0"/>
              <w:right w:val="single" w:color="auto" w:sz="4" w:space="0"/>
            </w:tcBorders>
            <w:vAlign w:val="center"/>
          </w:tcPr>
          <w:p w14:paraId="0F877988">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17.19</w:t>
            </w:r>
          </w:p>
        </w:tc>
        <w:tc>
          <w:tcPr>
            <w:tcW w:w="849" w:type="dxa"/>
            <w:tcBorders>
              <w:top w:val="single" w:color="auto" w:sz="4" w:space="0"/>
              <w:left w:val="single" w:color="auto" w:sz="4" w:space="0"/>
              <w:bottom w:val="single" w:color="auto" w:sz="4" w:space="0"/>
              <w:right w:val="single" w:color="auto" w:sz="4" w:space="0"/>
            </w:tcBorders>
            <w:noWrap/>
            <w:vAlign w:val="center"/>
          </w:tcPr>
          <w:p w14:paraId="744D15A3">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0352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738A2A5C">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11</w:t>
            </w:r>
          </w:p>
        </w:tc>
        <w:tc>
          <w:tcPr>
            <w:tcW w:w="3435" w:type="dxa"/>
            <w:tcBorders>
              <w:top w:val="single" w:color="auto" w:sz="4" w:space="0"/>
              <w:left w:val="nil"/>
              <w:bottom w:val="single" w:color="auto" w:sz="4" w:space="0"/>
              <w:right w:val="single" w:color="auto" w:sz="4" w:space="0"/>
            </w:tcBorders>
            <w:noWrap/>
            <w:vAlign w:val="center"/>
          </w:tcPr>
          <w:p w14:paraId="5E3631E8">
            <w:pPr>
              <w:widowControl/>
              <w:adjustRightInd w:val="0"/>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耕地灌溉率</w:t>
            </w:r>
          </w:p>
        </w:tc>
        <w:tc>
          <w:tcPr>
            <w:tcW w:w="985" w:type="dxa"/>
            <w:tcBorders>
              <w:top w:val="single" w:color="auto" w:sz="4" w:space="0"/>
              <w:left w:val="nil"/>
              <w:bottom w:val="single" w:color="auto" w:sz="4" w:space="0"/>
              <w:right w:val="single" w:color="auto" w:sz="4" w:space="0"/>
            </w:tcBorders>
            <w:noWrap/>
            <w:vAlign w:val="center"/>
          </w:tcPr>
          <w:p w14:paraId="2B241715">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1135" w:type="dxa"/>
            <w:tcBorders>
              <w:top w:val="single" w:color="auto" w:sz="4" w:space="0"/>
              <w:left w:val="nil"/>
              <w:bottom w:val="single" w:color="auto" w:sz="4" w:space="0"/>
              <w:right w:val="single" w:color="auto" w:sz="4" w:space="0"/>
            </w:tcBorders>
            <w:noWrap/>
            <w:vAlign w:val="center"/>
          </w:tcPr>
          <w:p w14:paraId="21AF45D3">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[40]</w:t>
            </w:r>
          </w:p>
        </w:tc>
        <w:tc>
          <w:tcPr>
            <w:tcW w:w="1227" w:type="dxa"/>
            <w:tcBorders>
              <w:top w:val="single" w:color="auto" w:sz="4" w:space="0"/>
              <w:left w:val="nil"/>
              <w:bottom w:val="single" w:color="auto" w:sz="4" w:space="0"/>
              <w:right w:val="single" w:color="auto" w:sz="4" w:space="0"/>
            </w:tcBorders>
            <w:vAlign w:val="center"/>
          </w:tcPr>
          <w:p w14:paraId="4A2E19E8">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32.7</w:t>
            </w:r>
          </w:p>
        </w:tc>
        <w:tc>
          <w:tcPr>
            <w:tcW w:w="1132" w:type="dxa"/>
            <w:tcBorders>
              <w:top w:val="single" w:color="auto" w:sz="4" w:space="0"/>
              <w:left w:val="single" w:color="auto" w:sz="4" w:space="0"/>
              <w:bottom w:val="single" w:color="auto" w:sz="4" w:space="0"/>
              <w:right w:val="single" w:color="auto" w:sz="4" w:space="0"/>
            </w:tcBorders>
            <w:vAlign w:val="center"/>
          </w:tcPr>
          <w:p w14:paraId="571BCC83">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[40]</w:t>
            </w:r>
          </w:p>
        </w:tc>
        <w:tc>
          <w:tcPr>
            <w:tcW w:w="849" w:type="dxa"/>
            <w:tcBorders>
              <w:top w:val="single" w:color="auto" w:sz="4" w:space="0"/>
              <w:left w:val="single" w:color="auto" w:sz="4" w:space="0"/>
              <w:bottom w:val="single" w:color="auto" w:sz="4" w:space="0"/>
              <w:right w:val="single" w:color="auto" w:sz="4" w:space="0"/>
            </w:tcBorders>
            <w:noWrap/>
            <w:vAlign w:val="center"/>
          </w:tcPr>
          <w:p w14:paraId="4A6B2269">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515B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145EAC5F">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12</w:t>
            </w:r>
          </w:p>
        </w:tc>
        <w:tc>
          <w:tcPr>
            <w:tcW w:w="3435" w:type="dxa"/>
            <w:tcBorders>
              <w:top w:val="single" w:color="auto" w:sz="4" w:space="0"/>
              <w:left w:val="nil"/>
              <w:bottom w:val="single" w:color="auto" w:sz="4" w:space="0"/>
              <w:right w:val="single" w:color="auto" w:sz="4" w:space="0"/>
            </w:tcBorders>
            <w:noWrap/>
            <w:vAlign w:val="center"/>
          </w:tcPr>
          <w:p w14:paraId="38A173DD">
            <w:pPr>
              <w:widowControl/>
              <w:adjustRightInd w:val="0"/>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新增农村水电装机容量</w:t>
            </w:r>
          </w:p>
        </w:tc>
        <w:tc>
          <w:tcPr>
            <w:tcW w:w="985" w:type="dxa"/>
            <w:tcBorders>
              <w:top w:val="single" w:color="auto" w:sz="4" w:space="0"/>
              <w:left w:val="nil"/>
              <w:bottom w:val="single" w:color="auto" w:sz="4" w:space="0"/>
              <w:right w:val="single" w:color="auto" w:sz="4" w:space="0"/>
            </w:tcBorders>
            <w:noWrap/>
            <w:vAlign w:val="center"/>
          </w:tcPr>
          <w:p w14:paraId="6D65A311">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万kW</w:t>
            </w:r>
          </w:p>
        </w:tc>
        <w:tc>
          <w:tcPr>
            <w:tcW w:w="1135" w:type="dxa"/>
            <w:tcBorders>
              <w:top w:val="single" w:color="auto" w:sz="4" w:space="0"/>
              <w:left w:val="nil"/>
              <w:bottom w:val="single" w:color="auto" w:sz="4" w:space="0"/>
              <w:right w:val="single" w:color="auto" w:sz="4" w:space="0"/>
            </w:tcBorders>
            <w:noWrap/>
            <w:vAlign w:val="center"/>
          </w:tcPr>
          <w:p w14:paraId="08811B98">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6.995</w:t>
            </w:r>
          </w:p>
        </w:tc>
        <w:tc>
          <w:tcPr>
            <w:tcW w:w="1227" w:type="dxa"/>
            <w:tcBorders>
              <w:top w:val="single" w:color="auto" w:sz="4" w:space="0"/>
              <w:left w:val="nil"/>
              <w:bottom w:val="single" w:color="auto" w:sz="4" w:space="0"/>
              <w:right w:val="single" w:color="auto" w:sz="4" w:space="0"/>
            </w:tcBorders>
            <w:vAlign w:val="center"/>
          </w:tcPr>
          <w:p w14:paraId="393A61FF">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0.185</w:t>
            </w:r>
          </w:p>
        </w:tc>
        <w:tc>
          <w:tcPr>
            <w:tcW w:w="1132" w:type="dxa"/>
            <w:tcBorders>
              <w:top w:val="single" w:color="auto" w:sz="4" w:space="0"/>
              <w:left w:val="single" w:color="auto" w:sz="4" w:space="0"/>
              <w:bottom w:val="single" w:color="auto" w:sz="4" w:space="0"/>
              <w:right w:val="single" w:color="auto" w:sz="4" w:space="0"/>
            </w:tcBorders>
            <w:vAlign w:val="center"/>
          </w:tcPr>
          <w:p w14:paraId="06C2B470">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0.185</w:t>
            </w:r>
          </w:p>
        </w:tc>
        <w:tc>
          <w:tcPr>
            <w:tcW w:w="849" w:type="dxa"/>
            <w:tcBorders>
              <w:top w:val="single" w:color="auto" w:sz="4" w:space="0"/>
              <w:left w:val="single" w:color="auto" w:sz="4" w:space="0"/>
              <w:bottom w:val="single" w:color="auto" w:sz="4" w:space="0"/>
              <w:right w:val="single" w:color="auto" w:sz="4" w:space="0"/>
            </w:tcBorders>
            <w:noWrap/>
            <w:vAlign w:val="center"/>
          </w:tcPr>
          <w:p w14:paraId="5F1CAF13">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5EAE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34B2062A">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13</w:t>
            </w:r>
          </w:p>
        </w:tc>
        <w:tc>
          <w:tcPr>
            <w:tcW w:w="3435" w:type="dxa"/>
            <w:tcBorders>
              <w:top w:val="single" w:color="auto" w:sz="4" w:space="0"/>
              <w:left w:val="nil"/>
              <w:bottom w:val="single" w:color="auto" w:sz="4" w:space="0"/>
              <w:right w:val="single" w:color="auto" w:sz="4" w:space="0"/>
            </w:tcBorders>
            <w:noWrap/>
            <w:vAlign w:val="center"/>
          </w:tcPr>
          <w:p w14:paraId="2A6AC641">
            <w:pPr>
              <w:widowControl/>
              <w:adjustRightInd w:val="0"/>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新增水土流失综合治理面积</w:t>
            </w:r>
          </w:p>
        </w:tc>
        <w:tc>
          <w:tcPr>
            <w:tcW w:w="985" w:type="dxa"/>
            <w:tcBorders>
              <w:top w:val="single" w:color="auto" w:sz="4" w:space="0"/>
              <w:left w:val="nil"/>
              <w:bottom w:val="single" w:color="auto" w:sz="4" w:space="0"/>
              <w:right w:val="single" w:color="auto" w:sz="4" w:space="0"/>
            </w:tcBorders>
            <w:noWrap/>
            <w:vAlign w:val="center"/>
          </w:tcPr>
          <w:p w14:paraId="0D4CC23B">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万km</w:t>
            </w:r>
            <w:r>
              <w:rPr>
                <w:rFonts w:hint="eastAsia" w:eastAsia="宋体" w:cs="Times New Roman"/>
                <w:kern w:val="0"/>
                <w:sz w:val="20"/>
                <w:szCs w:val="20"/>
                <w:highlight w:val="none"/>
                <w:vertAlign w:val="superscript"/>
              </w:rPr>
              <w:t>2</w:t>
            </w:r>
          </w:p>
        </w:tc>
        <w:tc>
          <w:tcPr>
            <w:tcW w:w="1135" w:type="dxa"/>
            <w:tcBorders>
              <w:top w:val="single" w:color="auto" w:sz="4" w:space="0"/>
              <w:left w:val="nil"/>
              <w:bottom w:val="single" w:color="auto" w:sz="4" w:space="0"/>
              <w:right w:val="single" w:color="auto" w:sz="4" w:space="0"/>
            </w:tcBorders>
            <w:noWrap/>
            <w:vAlign w:val="center"/>
          </w:tcPr>
          <w:p w14:paraId="062FB0FC">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0.11</w:t>
            </w:r>
          </w:p>
        </w:tc>
        <w:tc>
          <w:tcPr>
            <w:tcW w:w="1227" w:type="dxa"/>
            <w:tcBorders>
              <w:top w:val="single" w:color="auto" w:sz="4" w:space="0"/>
              <w:left w:val="nil"/>
              <w:bottom w:val="single" w:color="auto" w:sz="4" w:space="0"/>
              <w:right w:val="single" w:color="auto" w:sz="4" w:space="0"/>
            </w:tcBorders>
            <w:vAlign w:val="center"/>
          </w:tcPr>
          <w:p w14:paraId="53DEA38A">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0.0988</w:t>
            </w:r>
          </w:p>
        </w:tc>
        <w:tc>
          <w:tcPr>
            <w:tcW w:w="1132" w:type="dxa"/>
            <w:tcBorders>
              <w:top w:val="single" w:color="auto" w:sz="4" w:space="0"/>
              <w:left w:val="single" w:color="auto" w:sz="4" w:space="0"/>
              <w:bottom w:val="single" w:color="auto" w:sz="4" w:space="0"/>
              <w:right w:val="single" w:color="auto" w:sz="4" w:space="0"/>
            </w:tcBorders>
            <w:vAlign w:val="center"/>
          </w:tcPr>
          <w:p w14:paraId="5CA381A5">
            <w:pPr>
              <w:widowControl/>
              <w:adjustRightInd w:val="0"/>
              <w:snapToGrid w:val="0"/>
              <w:spacing w:line="240" w:lineRule="auto"/>
              <w:ind w:firstLine="0" w:firstLineChars="0"/>
              <w:jc w:val="center"/>
              <w:rPr>
                <w:rFonts w:hint="default" w:eastAsia="宋体" w:cs="Times New Roman"/>
                <w:kern w:val="0"/>
                <w:sz w:val="20"/>
                <w:szCs w:val="20"/>
                <w:highlight w:val="none"/>
                <w:lang w:val="en-US" w:eastAsia="zh-CN"/>
              </w:rPr>
            </w:pPr>
            <w:r>
              <w:rPr>
                <w:rFonts w:hint="eastAsia" w:eastAsia="宋体" w:cs="Times New Roman"/>
                <w:kern w:val="0"/>
                <w:sz w:val="20"/>
                <w:szCs w:val="20"/>
                <w:highlight w:val="none"/>
                <w:lang w:val="en-US" w:eastAsia="zh-CN"/>
              </w:rPr>
              <w:t>0.1213</w:t>
            </w:r>
          </w:p>
        </w:tc>
        <w:tc>
          <w:tcPr>
            <w:tcW w:w="849" w:type="dxa"/>
            <w:tcBorders>
              <w:top w:val="single" w:color="auto" w:sz="4" w:space="0"/>
              <w:left w:val="single" w:color="auto" w:sz="4" w:space="0"/>
              <w:bottom w:val="single" w:color="auto" w:sz="4" w:space="0"/>
              <w:right w:val="single" w:color="auto" w:sz="4" w:space="0"/>
            </w:tcBorders>
            <w:noWrap/>
            <w:vAlign w:val="center"/>
          </w:tcPr>
          <w:p w14:paraId="6149D4C6">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5154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7782499E">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14</w:t>
            </w:r>
          </w:p>
        </w:tc>
        <w:tc>
          <w:tcPr>
            <w:tcW w:w="3435" w:type="dxa"/>
            <w:tcBorders>
              <w:top w:val="single" w:color="auto" w:sz="4" w:space="0"/>
              <w:left w:val="nil"/>
              <w:bottom w:val="single" w:color="auto" w:sz="4" w:space="0"/>
              <w:right w:val="single" w:color="auto" w:sz="4" w:space="0"/>
            </w:tcBorders>
            <w:noWrap/>
            <w:vAlign w:val="center"/>
          </w:tcPr>
          <w:p w14:paraId="55A9BA6F">
            <w:pPr>
              <w:pStyle w:val="68"/>
              <w:jc w:val="left"/>
              <w:rPr>
                <w:szCs w:val="20"/>
                <w:highlight w:val="none"/>
              </w:rPr>
            </w:pPr>
            <w:r>
              <w:rPr>
                <w:rFonts w:hint="eastAsia"/>
                <w:szCs w:val="20"/>
                <w:highlight w:val="none"/>
              </w:rPr>
              <w:t>城镇和工业用水计量率</w:t>
            </w:r>
          </w:p>
        </w:tc>
        <w:tc>
          <w:tcPr>
            <w:tcW w:w="985" w:type="dxa"/>
            <w:tcBorders>
              <w:top w:val="single" w:color="auto" w:sz="4" w:space="0"/>
              <w:left w:val="nil"/>
              <w:bottom w:val="single" w:color="auto" w:sz="4" w:space="0"/>
              <w:right w:val="single" w:color="auto" w:sz="4" w:space="0"/>
            </w:tcBorders>
            <w:noWrap/>
            <w:vAlign w:val="center"/>
          </w:tcPr>
          <w:p w14:paraId="24ED77F9">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1135" w:type="dxa"/>
            <w:tcBorders>
              <w:top w:val="single" w:color="auto" w:sz="4" w:space="0"/>
              <w:left w:val="nil"/>
              <w:bottom w:val="single" w:color="auto" w:sz="4" w:space="0"/>
              <w:right w:val="single" w:color="auto" w:sz="4" w:space="0"/>
            </w:tcBorders>
            <w:noWrap/>
            <w:vAlign w:val="center"/>
          </w:tcPr>
          <w:p w14:paraId="38FA59FB">
            <w:pPr>
              <w:pStyle w:val="68"/>
              <w:rPr>
                <w:szCs w:val="20"/>
                <w:highlight w:val="none"/>
              </w:rPr>
            </w:pPr>
            <w:r>
              <w:rPr>
                <w:rFonts w:hint="eastAsia"/>
                <w:szCs w:val="20"/>
                <w:highlight w:val="none"/>
              </w:rPr>
              <w:t>[70]</w:t>
            </w:r>
          </w:p>
        </w:tc>
        <w:tc>
          <w:tcPr>
            <w:tcW w:w="1227" w:type="dxa"/>
            <w:tcBorders>
              <w:top w:val="single" w:color="auto" w:sz="4" w:space="0"/>
              <w:left w:val="nil"/>
              <w:bottom w:val="single" w:color="auto" w:sz="4" w:space="0"/>
              <w:right w:val="single" w:color="auto" w:sz="4" w:space="0"/>
            </w:tcBorders>
            <w:vAlign w:val="center"/>
          </w:tcPr>
          <w:p w14:paraId="7517ECC7">
            <w:pPr>
              <w:pStyle w:val="68"/>
              <w:rPr>
                <w:szCs w:val="20"/>
                <w:highlight w:val="none"/>
              </w:rPr>
            </w:pPr>
            <w:r>
              <w:rPr>
                <w:rFonts w:hint="eastAsia"/>
                <w:szCs w:val="20"/>
                <w:highlight w:val="none"/>
              </w:rPr>
              <w:t>[85]</w:t>
            </w:r>
          </w:p>
        </w:tc>
        <w:tc>
          <w:tcPr>
            <w:tcW w:w="1132" w:type="dxa"/>
            <w:tcBorders>
              <w:top w:val="single" w:color="auto" w:sz="4" w:space="0"/>
              <w:left w:val="single" w:color="auto" w:sz="4" w:space="0"/>
              <w:bottom w:val="single" w:color="auto" w:sz="4" w:space="0"/>
              <w:right w:val="single" w:color="auto" w:sz="4" w:space="0"/>
            </w:tcBorders>
            <w:vAlign w:val="center"/>
          </w:tcPr>
          <w:p w14:paraId="3DC4946A">
            <w:pPr>
              <w:pStyle w:val="68"/>
              <w:rPr>
                <w:szCs w:val="20"/>
                <w:highlight w:val="none"/>
              </w:rPr>
            </w:pPr>
            <w:r>
              <w:rPr>
                <w:rFonts w:hint="eastAsia"/>
                <w:szCs w:val="20"/>
                <w:highlight w:val="none"/>
              </w:rPr>
              <w:t>[＞85]</w:t>
            </w:r>
          </w:p>
        </w:tc>
        <w:tc>
          <w:tcPr>
            <w:tcW w:w="849" w:type="dxa"/>
            <w:tcBorders>
              <w:top w:val="single" w:color="auto" w:sz="4" w:space="0"/>
              <w:left w:val="single" w:color="auto" w:sz="4" w:space="0"/>
              <w:bottom w:val="single" w:color="auto" w:sz="4" w:space="0"/>
              <w:right w:val="single" w:color="auto" w:sz="4" w:space="0"/>
            </w:tcBorders>
            <w:noWrap/>
            <w:vAlign w:val="center"/>
          </w:tcPr>
          <w:p w14:paraId="11BB1231">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1908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469229AC">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15</w:t>
            </w:r>
          </w:p>
        </w:tc>
        <w:tc>
          <w:tcPr>
            <w:tcW w:w="3435" w:type="dxa"/>
            <w:tcBorders>
              <w:top w:val="single" w:color="auto" w:sz="4" w:space="0"/>
              <w:left w:val="nil"/>
              <w:bottom w:val="single" w:color="auto" w:sz="4" w:space="0"/>
              <w:right w:val="single" w:color="auto" w:sz="4" w:space="0"/>
            </w:tcBorders>
            <w:noWrap/>
            <w:vAlign w:val="center"/>
          </w:tcPr>
          <w:p w14:paraId="48B4F580">
            <w:pPr>
              <w:pStyle w:val="68"/>
              <w:jc w:val="left"/>
              <w:rPr>
                <w:szCs w:val="20"/>
                <w:highlight w:val="none"/>
              </w:rPr>
            </w:pPr>
            <w:r>
              <w:rPr>
                <w:rFonts w:hint="eastAsia"/>
                <w:szCs w:val="20"/>
                <w:highlight w:val="none"/>
              </w:rPr>
              <w:t>农业灌溉用水计量率</w:t>
            </w:r>
          </w:p>
        </w:tc>
        <w:tc>
          <w:tcPr>
            <w:tcW w:w="985" w:type="dxa"/>
            <w:tcBorders>
              <w:top w:val="single" w:color="auto" w:sz="4" w:space="0"/>
              <w:left w:val="nil"/>
              <w:bottom w:val="single" w:color="auto" w:sz="4" w:space="0"/>
              <w:right w:val="single" w:color="auto" w:sz="4" w:space="0"/>
            </w:tcBorders>
            <w:noWrap/>
            <w:vAlign w:val="center"/>
          </w:tcPr>
          <w:p w14:paraId="35F9E00C">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1135" w:type="dxa"/>
            <w:tcBorders>
              <w:top w:val="single" w:color="auto" w:sz="4" w:space="0"/>
              <w:left w:val="nil"/>
              <w:bottom w:val="single" w:color="auto" w:sz="4" w:space="0"/>
              <w:right w:val="single" w:color="auto" w:sz="4" w:space="0"/>
            </w:tcBorders>
            <w:noWrap/>
            <w:vAlign w:val="center"/>
          </w:tcPr>
          <w:p w14:paraId="1CB57697">
            <w:pPr>
              <w:pStyle w:val="68"/>
              <w:rPr>
                <w:szCs w:val="20"/>
                <w:highlight w:val="none"/>
              </w:rPr>
            </w:pPr>
            <w:r>
              <w:rPr>
                <w:rFonts w:hint="eastAsia"/>
                <w:szCs w:val="20"/>
                <w:highlight w:val="none"/>
              </w:rPr>
              <w:t>[30]</w:t>
            </w:r>
          </w:p>
        </w:tc>
        <w:tc>
          <w:tcPr>
            <w:tcW w:w="1227" w:type="dxa"/>
            <w:tcBorders>
              <w:top w:val="single" w:color="auto" w:sz="4" w:space="0"/>
              <w:left w:val="nil"/>
              <w:bottom w:val="single" w:color="auto" w:sz="4" w:space="0"/>
              <w:right w:val="single" w:color="auto" w:sz="4" w:space="0"/>
            </w:tcBorders>
            <w:vAlign w:val="center"/>
          </w:tcPr>
          <w:p w14:paraId="4F93E098">
            <w:pPr>
              <w:pStyle w:val="68"/>
              <w:rPr>
                <w:szCs w:val="20"/>
                <w:highlight w:val="none"/>
              </w:rPr>
            </w:pPr>
            <w:r>
              <w:rPr>
                <w:rFonts w:hint="eastAsia"/>
                <w:szCs w:val="20"/>
                <w:highlight w:val="none"/>
              </w:rPr>
              <w:t>[20]</w:t>
            </w:r>
          </w:p>
        </w:tc>
        <w:tc>
          <w:tcPr>
            <w:tcW w:w="1132" w:type="dxa"/>
            <w:tcBorders>
              <w:top w:val="single" w:color="auto" w:sz="4" w:space="0"/>
              <w:left w:val="single" w:color="auto" w:sz="4" w:space="0"/>
              <w:bottom w:val="single" w:color="auto" w:sz="4" w:space="0"/>
              <w:right w:val="single" w:color="auto" w:sz="4" w:space="0"/>
            </w:tcBorders>
            <w:vAlign w:val="center"/>
          </w:tcPr>
          <w:p w14:paraId="7242CA41">
            <w:pPr>
              <w:pStyle w:val="68"/>
              <w:rPr>
                <w:szCs w:val="20"/>
                <w:highlight w:val="none"/>
              </w:rPr>
            </w:pPr>
            <w:r>
              <w:rPr>
                <w:rFonts w:hint="eastAsia"/>
                <w:szCs w:val="20"/>
                <w:highlight w:val="none"/>
              </w:rPr>
              <w:t>[&gt;30]</w:t>
            </w:r>
          </w:p>
        </w:tc>
        <w:tc>
          <w:tcPr>
            <w:tcW w:w="849" w:type="dxa"/>
            <w:tcBorders>
              <w:top w:val="single" w:color="auto" w:sz="4" w:space="0"/>
              <w:left w:val="single" w:color="auto" w:sz="4" w:space="0"/>
              <w:bottom w:val="single" w:color="auto" w:sz="4" w:space="0"/>
              <w:right w:val="single" w:color="auto" w:sz="4" w:space="0"/>
            </w:tcBorders>
            <w:noWrap/>
            <w:vAlign w:val="center"/>
          </w:tcPr>
          <w:p w14:paraId="216B2E14">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4A7B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583B61CF">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16</w:t>
            </w:r>
          </w:p>
        </w:tc>
        <w:tc>
          <w:tcPr>
            <w:tcW w:w="3435" w:type="dxa"/>
            <w:tcBorders>
              <w:top w:val="single" w:color="auto" w:sz="4" w:space="0"/>
              <w:left w:val="nil"/>
              <w:bottom w:val="single" w:color="auto" w:sz="4" w:space="0"/>
              <w:right w:val="single" w:color="auto" w:sz="4" w:space="0"/>
            </w:tcBorders>
            <w:noWrap/>
            <w:vAlign w:val="center"/>
          </w:tcPr>
          <w:p w14:paraId="21DD2624">
            <w:pPr>
              <w:pStyle w:val="68"/>
              <w:jc w:val="left"/>
              <w:rPr>
                <w:szCs w:val="20"/>
                <w:highlight w:val="none"/>
              </w:rPr>
            </w:pPr>
            <w:r>
              <w:rPr>
                <w:rFonts w:hint="eastAsia"/>
                <w:szCs w:val="20"/>
                <w:highlight w:val="none"/>
              </w:rPr>
              <w:t>地表水质量达到或好于Ⅲ类水体比例</w:t>
            </w:r>
          </w:p>
        </w:tc>
        <w:tc>
          <w:tcPr>
            <w:tcW w:w="985" w:type="dxa"/>
            <w:tcBorders>
              <w:top w:val="single" w:color="auto" w:sz="4" w:space="0"/>
              <w:left w:val="nil"/>
              <w:bottom w:val="single" w:color="auto" w:sz="4" w:space="0"/>
              <w:right w:val="single" w:color="auto" w:sz="4" w:space="0"/>
            </w:tcBorders>
            <w:noWrap/>
            <w:vAlign w:val="center"/>
          </w:tcPr>
          <w:p w14:paraId="5E43D9A3">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1135" w:type="dxa"/>
            <w:tcBorders>
              <w:top w:val="single" w:color="auto" w:sz="4" w:space="0"/>
              <w:left w:val="nil"/>
              <w:bottom w:val="single" w:color="auto" w:sz="4" w:space="0"/>
              <w:right w:val="single" w:color="auto" w:sz="4" w:space="0"/>
            </w:tcBorders>
            <w:noWrap/>
            <w:vAlign w:val="center"/>
          </w:tcPr>
          <w:p w14:paraId="3591744D">
            <w:pPr>
              <w:pStyle w:val="68"/>
              <w:rPr>
                <w:szCs w:val="20"/>
                <w:highlight w:val="none"/>
              </w:rPr>
            </w:pPr>
            <w:r>
              <w:rPr>
                <w:rFonts w:hint="eastAsia"/>
                <w:szCs w:val="20"/>
                <w:highlight w:val="none"/>
              </w:rPr>
              <w:t>[90]</w:t>
            </w:r>
          </w:p>
        </w:tc>
        <w:tc>
          <w:tcPr>
            <w:tcW w:w="1227" w:type="dxa"/>
            <w:tcBorders>
              <w:top w:val="single" w:color="auto" w:sz="4" w:space="0"/>
              <w:left w:val="nil"/>
              <w:bottom w:val="single" w:color="auto" w:sz="4" w:space="0"/>
              <w:right w:val="single" w:color="auto" w:sz="4" w:space="0"/>
            </w:tcBorders>
            <w:vAlign w:val="center"/>
          </w:tcPr>
          <w:p w14:paraId="166E1FB7">
            <w:pPr>
              <w:pStyle w:val="68"/>
              <w:rPr>
                <w:szCs w:val="20"/>
                <w:highlight w:val="none"/>
              </w:rPr>
            </w:pPr>
            <w:r>
              <w:rPr>
                <w:rFonts w:hint="eastAsia"/>
                <w:szCs w:val="20"/>
                <w:highlight w:val="none"/>
              </w:rPr>
              <w:t>[98.8]</w:t>
            </w:r>
          </w:p>
        </w:tc>
        <w:tc>
          <w:tcPr>
            <w:tcW w:w="1132" w:type="dxa"/>
            <w:tcBorders>
              <w:top w:val="single" w:color="auto" w:sz="4" w:space="0"/>
              <w:left w:val="single" w:color="auto" w:sz="4" w:space="0"/>
              <w:bottom w:val="single" w:color="auto" w:sz="4" w:space="0"/>
              <w:right w:val="single" w:color="auto" w:sz="4" w:space="0"/>
            </w:tcBorders>
            <w:vAlign w:val="center"/>
          </w:tcPr>
          <w:p w14:paraId="07312189">
            <w:pPr>
              <w:pStyle w:val="68"/>
              <w:rPr>
                <w:szCs w:val="20"/>
                <w:highlight w:val="none"/>
              </w:rPr>
            </w:pPr>
            <w:r>
              <w:rPr>
                <w:rFonts w:hint="eastAsia"/>
                <w:szCs w:val="20"/>
                <w:highlight w:val="none"/>
              </w:rPr>
              <w:t>[98.9]</w:t>
            </w:r>
          </w:p>
        </w:tc>
        <w:tc>
          <w:tcPr>
            <w:tcW w:w="849" w:type="dxa"/>
            <w:tcBorders>
              <w:top w:val="single" w:color="auto" w:sz="4" w:space="0"/>
              <w:left w:val="single" w:color="auto" w:sz="4" w:space="0"/>
              <w:bottom w:val="single" w:color="auto" w:sz="4" w:space="0"/>
              <w:right w:val="single" w:color="auto" w:sz="4" w:space="0"/>
            </w:tcBorders>
            <w:noWrap/>
            <w:vAlign w:val="center"/>
          </w:tcPr>
          <w:p w14:paraId="77406C16">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约束性</w:t>
            </w:r>
          </w:p>
        </w:tc>
      </w:tr>
      <w:tr w14:paraId="250D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40778944">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17</w:t>
            </w:r>
          </w:p>
        </w:tc>
        <w:tc>
          <w:tcPr>
            <w:tcW w:w="3435" w:type="dxa"/>
            <w:tcBorders>
              <w:top w:val="single" w:color="auto" w:sz="4" w:space="0"/>
              <w:left w:val="nil"/>
              <w:bottom w:val="single" w:color="auto" w:sz="4" w:space="0"/>
              <w:right w:val="single" w:color="auto" w:sz="4" w:space="0"/>
            </w:tcBorders>
            <w:noWrap/>
            <w:vAlign w:val="center"/>
          </w:tcPr>
          <w:p w14:paraId="37E3D4BD">
            <w:pPr>
              <w:pStyle w:val="68"/>
              <w:jc w:val="left"/>
              <w:rPr>
                <w:szCs w:val="20"/>
                <w:highlight w:val="none"/>
              </w:rPr>
            </w:pPr>
            <w:r>
              <w:rPr>
                <w:rFonts w:hint="eastAsia"/>
                <w:szCs w:val="20"/>
                <w:highlight w:val="none"/>
              </w:rPr>
              <w:t>劣Ⅴ类水体比例</w:t>
            </w:r>
          </w:p>
        </w:tc>
        <w:tc>
          <w:tcPr>
            <w:tcW w:w="985" w:type="dxa"/>
            <w:tcBorders>
              <w:top w:val="single" w:color="auto" w:sz="4" w:space="0"/>
              <w:left w:val="nil"/>
              <w:bottom w:val="single" w:color="auto" w:sz="4" w:space="0"/>
              <w:right w:val="single" w:color="auto" w:sz="4" w:space="0"/>
            </w:tcBorders>
            <w:noWrap/>
            <w:vAlign w:val="center"/>
          </w:tcPr>
          <w:p w14:paraId="6A8D9F70">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1135" w:type="dxa"/>
            <w:tcBorders>
              <w:top w:val="single" w:color="auto" w:sz="4" w:space="0"/>
              <w:left w:val="nil"/>
              <w:bottom w:val="single" w:color="auto" w:sz="4" w:space="0"/>
              <w:right w:val="single" w:color="auto" w:sz="4" w:space="0"/>
            </w:tcBorders>
            <w:noWrap/>
            <w:vAlign w:val="center"/>
          </w:tcPr>
          <w:p w14:paraId="571DA082">
            <w:pPr>
              <w:pStyle w:val="68"/>
              <w:rPr>
                <w:szCs w:val="20"/>
                <w:highlight w:val="none"/>
              </w:rPr>
            </w:pPr>
            <w:r>
              <w:rPr>
                <w:rFonts w:hint="eastAsia"/>
                <w:szCs w:val="20"/>
                <w:highlight w:val="none"/>
              </w:rPr>
              <w:t>[5]</w:t>
            </w:r>
          </w:p>
        </w:tc>
        <w:tc>
          <w:tcPr>
            <w:tcW w:w="1227" w:type="dxa"/>
            <w:tcBorders>
              <w:top w:val="single" w:color="auto" w:sz="4" w:space="0"/>
              <w:left w:val="nil"/>
              <w:bottom w:val="single" w:color="auto" w:sz="4" w:space="0"/>
              <w:right w:val="single" w:color="auto" w:sz="4" w:space="0"/>
            </w:tcBorders>
            <w:vAlign w:val="center"/>
          </w:tcPr>
          <w:p w14:paraId="1B2611A4">
            <w:pPr>
              <w:pStyle w:val="68"/>
              <w:rPr>
                <w:szCs w:val="20"/>
                <w:highlight w:val="none"/>
              </w:rPr>
            </w:pPr>
            <w:r>
              <w:rPr>
                <w:rFonts w:hint="eastAsia"/>
                <w:szCs w:val="20"/>
                <w:highlight w:val="none"/>
              </w:rPr>
              <w:t>[0]</w:t>
            </w:r>
          </w:p>
        </w:tc>
        <w:tc>
          <w:tcPr>
            <w:tcW w:w="1132" w:type="dxa"/>
            <w:tcBorders>
              <w:top w:val="single" w:color="auto" w:sz="4" w:space="0"/>
              <w:left w:val="single" w:color="auto" w:sz="4" w:space="0"/>
              <w:bottom w:val="single" w:color="auto" w:sz="4" w:space="0"/>
              <w:right w:val="single" w:color="auto" w:sz="4" w:space="0"/>
            </w:tcBorders>
            <w:vAlign w:val="center"/>
          </w:tcPr>
          <w:p w14:paraId="2202DE4E">
            <w:pPr>
              <w:pStyle w:val="68"/>
              <w:rPr>
                <w:szCs w:val="20"/>
                <w:highlight w:val="none"/>
              </w:rPr>
            </w:pPr>
            <w:r>
              <w:rPr>
                <w:rFonts w:hint="eastAsia"/>
                <w:szCs w:val="20"/>
                <w:highlight w:val="none"/>
              </w:rPr>
              <w:t>[0]</w:t>
            </w:r>
          </w:p>
        </w:tc>
        <w:tc>
          <w:tcPr>
            <w:tcW w:w="849" w:type="dxa"/>
            <w:tcBorders>
              <w:top w:val="single" w:color="auto" w:sz="4" w:space="0"/>
              <w:left w:val="single" w:color="auto" w:sz="4" w:space="0"/>
              <w:bottom w:val="single" w:color="auto" w:sz="4" w:space="0"/>
              <w:right w:val="single" w:color="auto" w:sz="4" w:space="0"/>
            </w:tcBorders>
            <w:noWrap/>
            <w:vAlign w:val="center"/>
          </w:tcPr>
          <w:p w14:paraId="545FD138">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约束性</w:t>
            </w:r>
          </w:p>
        </w:tc>
      </w:tr>
    </w:tbl>
    <w:p w14:paraId="5A10B4B5">
      <w:pPr>
        <w:adjustRightInd w:val="0"/>
        <w:snapToGrid w:val="0"/>
        <w:spacing w:line="240" w:lineRule="auto"/>
        <w:ind w:firstLine="400"/>
        <w:rPr>
          <w:rFonts w:cs="仿宋_GB2312"/>
          <w:sz w:val="20"/>
          <w:szCs w:val="24"/>
          <w:highlight w:val="none"/>
        </w:rPr>
      </w:pPr>
      <w:r>
        <w:rPr>
          <w:rFonts w:hint="eastAsia" w:cs="仿宋_GB2312"/>
          <w:sz w:val="20"/>
          <w:szCs w:val="24"/>
          <w:highlight w:val="none"/>
        </w:rPr>
        <w:t>注：指标带（）为年平均值，带[]为期末达到数，其余为累计数。</w:t>
      </w:r>
    </w:p>
    <w:p w14:paraId="07B5F986">
      <w:pPr>
        <w:ind w:firstLine="640"/>
        <w:rPr>
          <w:rFonts w:hint="eastAsia"/>
          <w:szCs w:val="32"/>
          <w:highlight w:val="none"/>
        </w:rPr>
      </w:pPr>
    </w:p>
    <w:p w14:paraId="6A5E6F7D">
      <w:pPr>
        <w:ind w:firstLine="640"/>
        <w:rPr>
          <w:highlight w:val="none"/>
        </w:rPr>
      </w:pPr>
      <w:r>
        <w:rPr>
          <w:rFonts w:hint="eastAsia"/>
          <w:szCs w:val="32"/>
          <w:highlight w:val="none"/>
        </w:rPr>
        <w:t>总体来看，“十三五”时期是安顺市水利发展最快、水利投资规模最大、水利脱贫攻坚成效最好的时期。</w:t>
      </w:r>
      <w:r>
        <w:rPr>
          <w:rFonts w:hint="eastAsia"/>
          <w:highlight w:val="none"/>
        </w:rPr>
        <w:t>经过多年的持续建设，特别是“十三五”时期水利快速发展，安顺市水源供给保障体系逐步建立，防洪除涝能力得以提高，水资源管理与河湖保护更趋严格，水利管理服务体系逐步健全，为改善生活生产条件、加快脱贫攻坚进程、维护社会稳定做出重大贡献。</w:t>
      </w:r>
    </w:p>
    <w:p w14:paraId="6427A677">
      <w:pPr>
        <w:pStyle w:val="3"/>
        <w:ind w:firstLine="643"/>
        <w:rPr>
          <w:highlight w:val="none"/>
        </w:rPr>
      </w:pPr>
      <w:bookmarkStart w:id="2" w:name="_Toc59053946"/>
      <w:r>
        <w:rPr>
          <w:rFonts w:hint="eastAsia"/>
          <w:highlight w:val="none"/>
        </w:rPr>
        <w:t>（二）面临形势</w:t>
      </w:r>
      <w:bookmarkEnd w:id="2"/>
    </w:p>
    <w:p w14:paraId="2B090D3F">
      <w:pPr>
        <w:ind w:firstLine="640"/>
        <w:rPr>
          <w:highlight w:val="none"/>
        </w:rPr>
      </w:pPr>
      <w:r>
        <w:rPr>
          <w:rFonts w:hint="eastAsia"/>
          <w:highlight w:val="none"/>
        </w:rPr>
        <w:t>安顺市地处云贵高原，生态脆弱，岩溶地貌发育，自然灾害多发频发，经济社会发展相对滞后等特殊的市情水情决定了安顺市新老水问题并存，仍处于“补欠账、强基础”的关键阶段，应对新老水问题的能力不足，尤其是行业社会管理能力的矛盾突出，对标实现跨越发展、高质量发展的要求，还存在一定差距。</w:t>
      </w:r>
    </w:p>
    <w:p w14:paraId="79945FEB">
      <w:pPr>
        <w:ind w:firstLine="640"/>
        <w:rPr>
          <w:highlight w:val="none"/>
        </w:rPr>
      </w:pPr>
      <w:r>
        <w:rPr>
          <w:rFonts w:hint="eastAsia" w:eastAsia="楷体" w:cs="楷体_GB2312"/>
          <w:highlight w:val="none"/>
          <w:lang w:bidi="ar"/>
        </w:rPr>
        <w:t>一是水资源节约集约利用水平不高。</w:t>
      </w:r>
      <w:r>
        <w:rPr>
          <w:rFonts w:hint="eastAsia" w:eastAsia="楷体"/>
          <w:highlight w:val="none"/>
        </w:rPr>
        <w:t>安顺</w:t>
      </w:r>
      <w:r>
        <w:rPr>
          <w:rFonts w:hint="eastAsia"/>
          <w:highlight w:val="none"/>
        </w:rPr>
        <w:t>市水资源利用效率与效益较低，与贵州省及全国平均水平相比，仍有较大的提升空间。2019年安顺市万元工业增加值用水量94.57立方米，分别是贵州省、全国平均水平的2.31倍、1.63倍。2019年农田灌溉水利用系数0.482，略高于贵州省平均水平0.472，低于全国平均水平0.554。2019年安顺市供水管网漏损率为17.18%，分别高于贵州省15.8%、全国平均14.6%平均水平。</w:t>
      </w:r>
    </w:p>
    <w:p w14:paraId="392D4CCF">
      <w:pPr>
        <w:ind w:firstLine="640"/>
        <w:rPr>
          <w:highlight w:val="none"/>
        </w:rPr>
      </w:pPr>
      <w:r>
        <w:rPr>
          <w:rFonts w:hint="eastAsia" w:eastAsia="楷体" w:cs="楷体_GB2312"/>
          <w:highlight w:val="none"/>
          <w:lang w:bidi="ar"/>
        </w:rPr>
        <w:t>二是城乡供水保障能力依然不足。</w:t>
      </w:r>
      <w:r>
        <w:rPr>
          <w:rFonts w:hint="eastAsia"/>
          <w:highlight w:val="none"/>
        </w:rPr>
        <w:t>山高水低的地形地貌致使安顺市大部分水资源随地表径流流走，加上岩溶发育、人口分散居住、耕地资源碎片化等因素制约，城乡供水需求的满足高度依赖于供水工程建设，工程性缺水问题严重。水源工程体系不完善，部分城市缺乏大中型骨干水源工程支撑，2016-2019年，仅开工1座大型水库、2座中型水库和15座小型水库，已建在建大中型水库供水能力仅占总供水能力的79.9%，普定县、关岭县正在建设中型水库。已建在建水库工程大多相对独立，未能充分连通互济，河湖库塘连通工程建设不足，区域供水网络仍未形成，水利工程对水资源的综合调配能力弱。县级以上城市备用水源工程建设缓慢，安顺市主城区及各县（区）均采用现状水源互为备用解决极端干旱条件下供水问题。目前农村饮水分散工程水质不稳定，农村人口饮水安全保障水平仍需进一步巩固提升。同时，受地方配套资金难以到位等因素影响，已建在建水库输配水工程未能及时完成，影响工程效益发挥。抵御旱灾的能力明显不足，抗旱水源工程建设进度较慢，遇干旱往往造成较大的损失。</w:t>
      </w:r>
    </w:p>
    <w:p w14:paraId="5BAB1FFB">
      <w:pPr>
        <w:ind w:firstLine="640"/>
        <w:rPr>
          <w:highlight w:val="none"/>
        </w:rPr>
      </w:pPr>
      <w:r>
        <w:rPr>
          <w:rFonts w:hint="eastAsia" w:eastAsia="楷体" w:cs="楷体_GB2312"/>
          <w:highlight w:val="none"/>
          <w:lang w:bidi="ar"/>
        </w:rPr>
        <w:t>三是防洪减灾体系仍存薄弱环节。</w:t>
      </w:r>
      <w:r>
        <w:rPr>
          <w:rFonts w:hint="eastAsia"/>
          <w:highlight w:val="none"/>
        </w:rPr>
        <w:t>安顺市地形地貌以山地为主，且降水量丰沛，导致全市洪涝灾害特别是山洪灾害易发多发。现状中小河流综合治理较为滞后，中小河流治理工程仅完工25处，综合治理河长73公里，未形成封闭的防洪减灾体系。城乡防洪压力大，乡镇驻地防洪达标率低。山洪灾害防治依然严峻，非工程措施虽覆盖到村，但监测预警手段落后。涝区综合治理工程未能启动，已实施治涝工程量少且单一。</w:t>
      </w:r>
    </w:p>
    <w:p w14:paraId="626369FE">
      <w:pPr>
        <w:ind w:firstLine="640"/>
        <w:rPr>
          <w:highlight w:val="none"/>
        </w:rPr>
      </w:pPr>
      <w:r>
        <w:rPr>
          <w:rFonts w:hint="eastAsia" w:eastAsia="楷体" w:cs="楷体_GB2312"/>
          <w:highlight w:val="none"/>
          <w:lang w:bidi="ar"/>
        </w:rPr>
        <w:t>四是水生态环境总体向好但形势依然严峻。</w:t>
      </w:r>
      <w:r>
        <w:rPr>
          <w:rFonts w:hint="eastAsia"/>
          <w:highlight w:val="none"/>
        </w:rPr>
        <w:t>安顺市水土流失和石漠化依然严重。虽然经过多年的治理取得了一定成效，水土流失和石漠化面积进一步扩大的趋势得到了遏制，但治理仍需大量的资金投入和较为漫长的过程。2019仍有约2436平方公里的水土流失面积、2449平方公里的石漠化面积，分别占国土面积的26.3%和26.4%，现阶段的治理水平和质量尚不能完全满足群众对美好生活的需求。水环境质量仍需提升，随着种植、养殖等农村扶贫产业快速发展，加上农村水系管护力量薄弱，农村水污染环境问题日益突出，成为城乡均衡发展的一个短板。</w:t>
      </w:r>
    </w:p>
    <w:p w14:paraId="2DDE2FC4">
      <w:pPr>
        <w:ind w:firstLine="640"/>
        <w:rPr>
          <w:highlight w:val="none"/>
        </w:rPr>
      </w:pPr>
      <w:r>
        <w:rPr>
          <w:rFonts w:hint="eastAsia" w:eastAsia="楷体" w:cs="楷体_GB2312"/>
          <w:highlight w:val="none"/>
          <w:lang w:bidi="ar"/>
        </w:rPr>
        <w:t>五是涉水事务监管能力依然薄弱。</w:t>
      </w:r>
      <w:r>
        <w:rPr>
          <w:rFonts w:hint="eastAsia"/>
          <w:highlight w:val="none"/>
        </w:rPr>
        <w:t>安顺市水治理体制机制建设进展较缓，水治理体系仍与经济社会可持续发展不协调、不适应，水行业服务能力仍然难以满足高质量可持续发展的总体要求。乡、村级领导担任河长的河流管理范围尚未划定，河湖管理范围内“四乱”问题仍未杜绝。重点取用水户在线监测尚未实现全覆盖，水库和灌区等重点水利工程监测覆盖率低。监管机制不完善，监管机构、监管队伍亟待健全。安顺市农业水价改革方兴未艾，水流生态保护补偿机制以参与省级、流域生态补偿为主，市级生态补偿机制尚未建立，跨区县生态补偿难以落实。水利工程自身造血功能不足，影响工程社会融资，不能充分发挥价格杠杆在水资源配置和利用方面的调节作用。水利信息化建设水平不足，涉水信息采集力度不够，资源整合不充分，信息共享、资源整合、专业应用等方面尚存在明显不足。水利科技、人才队伍建设与水安全保障的要求不相适应。</w:t>
      </w:r>
    </w:p>
    <w:p w14:paraId="02BBAB3D">
      <w:pPr>
        <w:ind w:firstLine="640"/>
        <w:rPr>
          <w:highlight w:val="none"/>
        </w:rPr>
      </w:pPr>
      <w:r>
        <w:rPr>
          <w:rFonts w:hint="eastAsia"/>
          <w:highlight w:val="none"/>
        </w:rPr>
        <w:t>安顺市水安全保障在面临问题的同时，也具备诸多有利条件。“十四五”时期，我国将在实现全面建成小康社会的基础上开启建设社会主义现代化国家新征程，贵州省将奋力开创百姓富、生态美的多彩贵州新未来。未来一段时期，安顺市要贯彻落实国家、贵州省部署要求，建立美丽幸福美好新安顺，水利作为国民经济基础设施和基础产业，水安全保障面临着新形势和新要求。</w:t>
      </w:r>
    </w:p>
    <w:p w14:paraId="061BB848">
      <w:pPr>
        <w:ind w:firstLine="640"/>
        <w:rPr>
          <w:rFonts w:eastAsia="楷体_GB2312" w:cs="楷体_GB2312"/>
          <w:highlight w:val="none"/>
          <w:lang w:bidi="ar"/>
        </w:rPr>
      </w:pPr>
      <w:r>
        <w:rPr>
          <w:rFonts w:hint="eastAsia" w:eastAsia="楷体" w:cs="楷体_GB2312"/>
          <w:highlight w:val="none"/>
          <w:lang w:bidi="ar"/>
        </w:rPr>
        <w:t>一是贯彻落实国家重大战略、践行水利改革发展总基调的要求。</w:t>
      </w:r>
      <w:r>
        <w:rPr>
          <w:rFonts w:hint="eastAsia"/>
          <w:highlight w:val="none"/>
        </w:rPr>
        <w:t>党的十八大以来，党中央高度重视水安全工作，把水安全上升为国家战略，做出一系列重大决策部署。习近平总书记提出“节水优先、空间均衡、系统治理、两手发力”的治水思路，为保障水安全提供了根本遵循和行动指南。生态文明建设、乡村振兴、高质量发展、两重一新以及长江经济带、珠江-西江经济带等国家战略的相继提出，对持续增强水安全保障能力提出了新的更高要求。“水利工程补短板、水利行业强监管”的水利改革发展总基调，为安顺市水安全保障指明了实施路径和方向。安顺市水安全保障要牢牢把握治水思路和方式的转变，坚持水资源水生态水环境水灾害“四水”共治，全面提升水利综合保障能力。</w:t>
      </w:r>
    </w:p>
    <w:p w14:paraId="2A9CF0AD">
      <w:pPr>
        <w:ind w:firstLine="640"/>
        <w:rPr>
          <w:szCs w:val="32"/>
          <w:highlight w:val="none"/>
        </w:rPr>
      </w:pPr>
      <w:r>
        <w:rPr>
          <w:rFonts w:hint="eastAsia" w:eastAsia="楷体" w:cs="楷体_GB2312"/>
          <w:highlight w:val="none"/>
          <w:lang w:bidi="ar"/>
        </w:rPr>
        <w:t>二是实施贵州省三大战略行动、推动“四化”建设的要求。</w:t>
      </w:r>
      <w:r>
        <w:rPr>
          <w:rFonts w:hint="eastAsia" w:cs="仿宋_GB2312"/>
          <w:highlight w:val="none"/>
          <w:lang w:bidi="ar"/>
        </w:rPr>
        <w:t>贵州省委、省政府提出，深入实施乡村振兴、大数据、大生态三大战略行动，大力推动新型工业化、新型城镇化、农业现代化、旅游产业化，走出一条有别于东部、不同于西部其他省份的发展新路。目前，水利对贵州省经济社会发展的支撑能力不足已成为明显瓶颈，与全国水安全平均水平还有较大差距。作为贵州省</w:t>
      </w:r>
      <w:r>
        <w:rPr>
          <w:rFonts w:hint="eastAsia" w:cs="Times New Roman"/>
          <w:kern w:val="0"/>
          <w:szCs w:val="32"/>
          <w:highlight w:val="none"/>
          <w:lang w:bidi="ar"/>
        </w:rPr>
        <w:t>水利工程短板最突出、</w:t>
      </w:r>
      <w:r>
        <w:rPr>
          <w:rFonts w:hint="eastAsia"/>
          <w:szCs w:val="32"/>
          <w:highlight w:val="none"/>
        </w:rPr>
        <w:t>水利改革发展最不平衡不充分</w:t>
      </w:r>
      <w:r>
        <w:rPr>
          <w:rFonts w:hint="eastAsia" w:cs="仿宋_GB2312"/>
          <w:highlight w:val="none"/>
          <w:lang w:bidi="ar"/>
        </w:rPr>
        <w:t>的地区之一，迫切需要找准新时期水利发展目标、发展方式和发展动力，明确发展的新定位、新任务和新要求，加快水利现代化建设步伐，以更高标准的服务水平，为贵州省实施“三大战略”行动、推进“四化”建设提供高质量的水利基础保障。</w:t>
      </w:r>
    </w:p>
    <w:p w14:paraId="7C66CA30">
      <w:pPr>
        <w:ind w:firstLine="640"/>
        <w:rPr>
          <w:highlight w:val="none"/>
        </w:rPr>
      </w:pPr>
      <w:r>
        <w:rPr>
          <w:rFonts w:hint="eastAsia" w:eastAsia="楷体" w:cs="仿宋_GB2312"/>
          <w:highlight w:val="none"/>
          <w:lang w:bidi="ar"/>
        </w:rPr>
        <w:t>三是建设贯彻新发展理念试验区、实施绿色安顺行动的要求。</w:t>
      </w:r>
      <w:r>
        <w:rPr>
          <w:rFonts w:hint="eastAsia" w:cs="仿宋_GB2312"/>
          <w:highlight w:val="none"/>
          <w:lang w:bidi="ar"/>
        </w:rPr>
        <w:t>在贵州省委、省政府的领导下，安顺市加快实施绿色安顺行动，建设贯彻新发展理念示范区，积极融入长江经济带，筑牢长江、珠江上游生态安全屏障，对安顺市水安全保障提出了更高的要求。聚焦新时期安顺市经济社会发展对水资源优化配置的新需求，构建循环高效的</w:t>
      </w:r>
      <w:r>
        <w:rPr>
          <w:rFonts w:hint="eastAsia" w:cs="Times New Roman"/>
          <w:szCs w:val="32"/>
          <w:highlight w:val="none"/>
        </w:rPr>
        <w:t>水资源节约集约利用体系、</w:t>
      </w:r>
      <w:r>
        <w:rPr>
          <w:rFonts w:hint="eastAsia" w:cs="仿宋_GB2312"/>
          <w:highlight w:val="none"/>
          <w:lang w:bidi="ar"/>
        </w:rPr>
        <w:t>互济调配的水资源优化配置和城乡供水体系、安全可靠的防洪减灾体系、河湖健康的水生态保护、科学规范的涉水事务监管体系五大体系，着力解决安顺水利改革发展中存在的不平衡不充分问题。</w:t>
      </w:r>
    </w:p>
    <w:p w14:paraId="580A22DA">
      <w:pPr>
        <w:ind w:firstLine="640"/>
        <w:rPr>
          <w:szCs w:val="32"/>
          <w:highlight w:val="none"/>
        </w:rPr>
      </w:pPr>
      <w:r>
        <w:rPr>
          <w:rFonts w:hint="eastAsia"/>
          <w:szCs w:val="32"/>
          <w:highlight w:val="none"/>
        </w:rPr>
        <w:t>总体而言，“十四五”时期是贯彻省委“一二三四”总体思路，落实市委</w:t>
      </w:r>
      <w:r>
        <w:rPr>
          <w:rFonts w:hint="eastAsia"/>
          <w:szCs w:val="32"/>
          <w:highlight w:val="none"/>
          <w:lang w:eastAsia="zh-CN"/>
        </w:rPr>
        <w:t>各项工作</w:t>
      </w:r>
      <w:r>
        <w:rPr>
          <w:rFonts w:hint="eastAsia"/>
          <w:szCs w:val="32"/>
          <w:highlight w:val="none"/>
        </w:rPr>
        <w:t>任务，推进安顺建设贯彻新发展理念示范区的跨越阶段，是加强生态文明建设、筑牢生态安全屏障的关键阶段，是巩固脱贫成果的重要阶段，是增强自我发展能力、完善基础设施体系的突破阶段。安顺市“十四五”水安全保障要加快构建人水和谐、风险可控的水安全保障体系，满足各族人民对防洪保安全、优质水资源、健康水生态、宜居水环境的迫切需求，为安顺市实现现代化高质量发展、筑牢两江上游生态安全屏障提供有力的水利支撑和保障。</w:t>
      </w:r>
    </w:p>
    <w:p w14:paraId="5451D883">
      <w:pPr>
        <w:spacing w:before="217" w:beforeLines="50" w:after="217" w:afterLines="50"/>
        <w:ind w:firstLine="640"/>
        <w:outlineLvl w:val="0"/>
        <w:rPr>
          <w:rFonts w:eastAsia="黑体" w:cs="Times New Roman"/>
          <w:szCs w:val="32"/>
          <w:highlight w:val="none"/>
        </w:rPr>
        <w:sectPr>
          <w:headerReference r:id="rId15" w:type="default"/>
          <w:footerReference r:id="rId16" w:type="default"/>
          <w:pgSz w:w="11850" w:h="16783"/>
          <w:pgMar w:top="1440" w:right="1800" w:bottom="1440" w:left="1800" w:header="851" w:footer="992" w:gutter="0"/>
          <w:pgNumType w:start="1"/>
          <w:cols w:space="425" w:num="1"/>
          <w:docGrid w:type="lines" w:linePitch="435" w:charSpace="0"/>
        </w:sectPr>
      </w:pPr>
      <w:bookmarkStart w:id="3" w:name="_Toc50836094"/>
    </w:p>
    <w:p w14:paraId="7502FE4C">
      <w:pPr>
        <w:spacing w:before="217" w:beforeLines="50" w:after="217" w:afterLines="50"/>
        <w:ind w:firstLine="640"/>
        <w:outlineLvl w:val="0"/>
        <w:rPr>
          <w:rFonts w:eastAsia="黑体" w:cs="Times New Roman"/>
          <w:szCs w:val="32"/>
          <w:highlight w:val="none"/>
        </w:rPr>
      </w:pPr>
      <w:bookmarkStart w:id="4" w:name="_Toc59053947"/>
      <w:r>
        <w:rPr>
          <w:rFonts w:hint="eastAsia" w:eastAsia="黑体" w:cs="Times New Roman"/>
          <w:szCs w:val="32"/>
          <w:highlight w:val="none"/>
        </w:rPr>
        <w:t>二、规划目标与布局</w:t>
      </w:r>
      <w:bookmarkEnd w:id="3"/>
      <w:bookmarkEnd w:id="4"/>
    </w:p>
    <w:p w14:paraId="1BF5D38E">
      <w:pPr>
        <w:ind w:firstLine="640"/>
        <w:rPr>
          <w:rFonts w:cs="Times New Roman"/>
          <w:highlight w:val="none"/>
        </w:rPr>
      </w:pPr>
      <w:r>
        <w:rPr>
          <w:rFonts w:hint="eastAsia" w:cs="Times New Roman"/>
          <w:highlight w:val="none"/>
        </w:rPr>
        <w:t>以国家水安全总体战略部署为指引，立足市情水情，聚焦关键短板，以创新的理念、系统的思路、综合的措施，以问题为导向，以需求为牵引，系统谋划喀斯特山区水安全保障的总体思路，奋力开创安顺市水利高质量发展新局面。</w:t>
      </w:r>
    </w:p>
    <w:p w14:paraId="4E8E3535">
      <w:pPr>
        <w:pStyle w:val="3"/>
        <w:ind w:firstLine="643"/>
        <w:rPr>
          <w:highlight w:val="none"/>
        </w:rPr>
      </w:pPr>
      <w:bookmarkStart w:id="5" w:name="_Toc59053948"/>
      <w:r>
        <w:rPr>
          <w:rFonts w:hint="eastAsia"/>
          <w:highlight w:val="none"/>
        </w:rPr>
        <w:t>（一）指导思想</w:t>
      </w:r>
      <w:bookmarkEnd w:id="5"/>
    </w:p>
    <w:p w14:paraId="65104EF1">
      <w:pPr>
        <w:ind w:firstLine="640"/>
        <w:rPr>
          <w:rFonts w:cs="Times New Roman"/>
          <w:szCs w:val="32"/>
          <w:highlight w:val="none"/>
        </w:rPr>
      </w:pPr>
      <w:r>
        <w:rPr>
          <w:rFonts w:hint="eastAsia" w:cs="Times New Roman"/>
          <w:szCs w:val="32"/>
          <w:highlight w:val="none"/>
        </w:rPr>
        <w:t>以习近平新时代中国特色社会主义思想为指导，全面贯彻党的十九大和十九届二中、三中、四中、五中全会精神，立足新发展阶段、贯彻新发展理念、构建新发展格局，积极践行“节水优先、空间均衡、系统治理、两手发力”的治水思路，牢牢把握水利改革发展总基调，以构建区域水网、补齐防洪供水基础设施短板为抓手，以强化水土保持与河湖生态治理修复、推进生态文明建设为着力点，以建立风险防范机制、强化监管执法为突破口，全面统筹水资源水生态水环境水灾害治理，推动水治理体系和治理能力现代化，提高风险防控、隐患治理、事故处置、应急保障水平，持续增强安顺市水安全保障能力，为安顺市推进高质量发展、开启全面建设社会主义现代化提供</w:t>
      </w:r>
      <w:r>
        <w:rPr>
          <w:rFonts w:hint="eastAsia" w:cs="Times New Roman"/>
          <w:highlight w:val="none"/>
        </w:rPr>
        <w:t>强有力的支撑。</w:t>
      </w:r>
    </w:p>
    <w:p w14:paraId="7D490C00">
      <w:pPr>
        <w:pStyle w:val="3"/>
        <w:ind w:firstLine="643"/>
        <w:rPr>
          <w:highlight w:val="none"/>
        </w:rPr>
      </w:pPr>
      <w:bookmarkStart w:id="6" w:name="_Toc59053949"/>
      <w:r>
        <w:rPr>
          <w:rFonts w:hint="eastAsia"/>
          <w:highlight w:val="none"/>
        </w:rPr>
        <w:t>（二）基本原则</w:t>
      </w:r>
      <w:bookmarkEnd w:id="6"/>
    </w:p>
    <w:p w14:paraId="628D546E">
      <w:pPr>
        <w:ind w:firstLine="640"/>
        <w:rPr>
          <w:rFonts w:cs="Times New Roman"/>
          <w:szCs w:val="32"/>
          <w:highlight w:val="none"/>
        </w:rPr>
      </w:pPr>
      <w:r>
        <w:rPr>
          <w:rFonts w:hint="eastAsia" w:eastAsia="楷体" w:cs="仿宋_GB2312"/>
          <w:highlight w:val="none"/>
          <w:lang w:bidi="ar"/>
        </w:rPr>
        <w:t>坚持以人为本、造福人民。</w:t>
      </w:r>
      <w:r>
        <w:rPr>
          <w:rFonts w:hint="eastAsia" w:cs="Times New Roman"/>
          <w:szCs w:val="32"/>
          <w:highlight w:val="none"/>
        </w:rPr>
        <w:t>把保障广大人民群众的根本利益作为水利工作的根本出发点和落脚点，着力解决好与人民群众利益密切相关的民生水利问题，推动水利基本公共服务均等化，在更大程度、更广范围普惠水利改革发展成果，不断增强广大人民群众的获得感，促进社会和谐稳定。</w:t>
      </w:r>
    </w:p>
    <w:p w14:paraId="4797FE33">
      <w:pPr>
        <w:ind w:firstLine="640"/>
        <w:rPr>
          <w:rFonts w:hint="eastAsia" w:eastAsia="仿宋_GB2312" w:cs="Times New Roman"/>
          <w:szCs w:val="32"/>
          <w:highlight w:val="none"/>
          <w:lang w:eastAsia="zh-CN"/>
        </w:rPr>
      </w:pPr>
      <w:r>
        <w:rPr>
          <w:rFonts w:hint="eastAsia" w:eastAsia="楷体" w:cs="仿宋_GB2312"/>
          <w:highlight w:val="none"/>
          <w:lang w:bidi="ar"/>
        </w:rPr>
        <w:t>坚持节约优先、高效利用。</w:t>
      </w:r>
      <w:r>
        <w:rPr>
          <w:rFonts w:hint="eastAsia" w:cs="Times New Roman"/>
          <w:szCs w:val="32"/>
          <w:highlight w:val="none"/>
        </w:rPr>
        <w:t>落实最严格水资源管理制度，全面实施水资源消耗总量和强度双控，把节水贯穿于经济社会发展全过程、全方位、全领域，促进用水方式由粗放向节约集约转变，形成节水型生产生活方式，不断提高用水效率和效益</w:t>
      </w:r>
      <w:r>
        <w:rPr>
          <w:rFonts w:hint="eastAsia" w:cs="Times New Roman"/>
          <w:szCs w:val="32"/>
          <w:highlight w:val="none"/>
          <w:lang w:eastAsia="zh-CN"/>
        </w:rPr>
        <w:t>。</w:t>
      </w:r>
    </w:p>
    <w:p w14:paraId="1D965FBA">
      <w:pPr>
        <w:ind w:firstLine="640"/>
        <w:rPr>
          <w:rFonts w:cs="Times New Roman"/>
          <w:szCs w:val="32"/>
          <w:highlight w:val="none"/>
        </w:rPr>
      </w:pPr>
      <w:r>
        <w:rPr>
          <w:rFonts w:hint="eastAsia" w:eastAsia="楷体" w:cs="仿宋_GB2312"/>
          <w:highlight w:val="none"/>
          <w:lang w:bidi="ar"/>
        </w:rPr>
        <w:t>坚持人水和谐、绿色发展。</w:t>
      </w:r>
      <w:r>
        <w:rPr>
          <w:rFonts w:hint="eastAsia" w:cs="Times New Roman"/>
          <w:szCs w:val="32"/>
          <w:highlight w:val="none"/>
        </w:rPr>
        <w:t>尊重自然，顺应自然，保护自然，坚持人与自然和谐共生，量水而行、因水制宜，形成节约资源和保护生态环境的产业结构、增长方式和消费模式，加强水土保持生态化建设和石漠化治理、重要河湖生态修复，探索山区水利现代化建设途径。</w:t>
      </w:r>
    </w:p>
    <w:p w14:paraId="595E7715">
      <w:pPr>
        <w:ind w:firstLine="640"/>
        <w:rPr>
          <w:rFonts w:cs="Times New Roman"/>
          <w:szCs w:val="32"/>
          <w:highlight w:val="none"/>
        </w:rPr>
      </w:pPr>
      <w:r>
        <w:rPr>
          <w:rFonts w:hint="eastAsia" w:eastAsia="楷体" w:cs="仿宋_GB2312"/>
          <w:highlight w:val="none"/>
          <w:lang w:bidi="ar"/>
        </w:rPr>
        <w:t>坚持预防为主、风险管控。</w:t>
      </w:r>
      <w:r>
        <w:rPr>
          <w:rFonts w:hint="eastAsia" w:cs="Times New Roman"/>
          <w:szCs w:val="32"/>
          <w:highlight w:val="none"/>
        </w:rPr>
        <w:t>深化认识和准确把握安顺市水安全保障面临的新形势新挑战，坚持底线思维、增强忧患意识，未雨绸缪、精准研判、妥善应对水安全重大风险，超前谋划防范风险的先手，预先布局应对和化解风险挑战的高招，全面提升水安全风险防控能力，有效应对自然风险和人为风险。</w:t>
      </w:r>
    </w:p>
    <w:p w14:paraId="5EBBD499">
      <w:pPr>
        <w:ind w:firstLine="640"/>
        <w:rPr>
          <w:rFonts w:cs="Times New Roman"/>
          <w:szCs w:val="32"/>
          <w:highlight w:val="none"/>
        </w:rPr>
      </w:pPr>
      <w:r>
        <w:rPr>
          <w:rFonts w:hint="eastAsia" w:eastAsia="楷体" w:cs="仿宋_GB2312"/>
          <w:highlight w:val="none"/>
          <w:lang w:bidi="ar"/>
        </w:rPr>
        <w:t>坚持强化监管、激发活力。</w:t>
      </w:r>
      <w:r>
        <w:rPr>
          <w:rFonts w:hint="eastAsia" w:cs="Times New Roman"/>
          <w:szCs w:val="32"/>
          <w:highlight w:val="none"/>
        </w:rPr>
        <w:t>依法治水管水护水，加强政府监管和引导，全面落实江河湖泊、水资源、水利工程、水土保持等水利行业强监管要求，充分发挥市场在资源配置中的决定性作用，创新水利投融资机制，激发社会资本参与水利建设的活力，稳妥推进水安全保障规划实施。</w:t>
      </w:r>
    </w:p>
    <w:p w14:paraId="6338DC58">
      <w:pPr>
        <w:pStyle w:val="3"/>
        <w:ind w:firstLine="643"/>
        <w:rPr>
          <w:highlight w:val="none"/>
        </w:rPr>
      </w:pPr>
      <w:bookmarkStart w:id="7" w:name="_Toc59053950"/>
      <w:r>
        <w:rPr>
          <w:rFonts w:hint="eastAsia"/>
          <w:highlight w:val="none"/>
        </w:rPr>
        <w:t>（三）发展目标</w:t>
      </w:r>
      <w:bookmarkEnd w:id="7"/>
    </w:p>
    <w:p w14:paraId="0741F384">
      <w:pPr>
        <w:ind w:firstLine="640"/>
        <w:rPr>
          <w:rFonts w:cs="Times New Roman"/>
          <w:szCs w:val="32"/>
          <w:highlight w:val="none"/>
        </w:rPr>
      </w:pPr>
      <w:r>
        <w:rPr>
          <w:rFonts w:hint="eastAsia" w:eastAsia="楷体" w:cs="仿宋_GB2312"/>
          <w:highlight w:val="none"/>
          <w:lang w:bidi="ar"/>
        </w:rPr>
        <w:t>总体目标。</w:t>
      </w:r>
      <w:r>
        <w:rPr>
          <w:rFonts w:hint="eastAsia" w:cs="Times New Roman"/>
          <w:szCs w:val="32"/>
          <w:highlight w:val="none"/>
        </w:rPr>
        <w:t>围绕安顺市高质量发展，到2025年，基本建成与经济社会发展和生态文明建设要求相适应、与安顺市现代化进程相协调的水资源节约集约利用体系、水资源合理配置与城乡供水体系、防洪减灾体系、水生态保护体系、涉水事务监管体系五大体系，山区供水、防洪、灌溉等生产生活条件得到进一步改善，水安全风险防控能力显著提升。具体目标为：</w:t>
      </w:r>
    </w:p>
    <w:p w14:paraId="494F7D1A">
      <w:pPr>
        <w:ind w:firstLine="640"/>
        <w:rPr>
          <w:rFonts w:cs="Times New Roman"/>
          <w:szCs w:val="32"/>
          <w:highlight w:val="none"/>
        </w:rPr>
      </w:pPr>
      <w:r>
        <w:rPr>
          <w:rFonts w:hint="eastAsia" w:eastAsia="楷体" w:cs="仿宋_GB2312"/>
          <w:highlight w:val="none"/>
          <w:lang w:bidi="ar"/>
        </w:rPr>
        <w:t>水资源节约集约利用目标。</w:t>
      </w:r>
      <w:r>
        <w:rPr>
          <w:rFonts w:hint="eastAsia" w:cs="Times New Roman"/>
          <w:szCs w:val="32"/>
          <w:highlight w:val="none"/>
        </w:rPr>
        <w:t>全面建设节水型社会，水资源节约和循环利用达到贵州省先进水平，重点领域节水效果明显，形成水资源利用与产业发展规模、产业结构和空间布局等协调发展的新格局。用水总量控制在9.79亿立方米，万元国内生产总值用水量、万元工业增加值用水量较2020年分别降低12%、12%，农田灌溉水有效利用系数达到0.510。</w:t>
      </w:r>
    </w:p>
    <w:p w14:paraId="344B1203">
      <w:pPr>
        <w:ind w:firstLine="640"/>
        <w:rPr>
          <w:rFonts w:eastAsia="楷体_GB2312" w:cs="Times New Roman"/>
          <w:szCs w:val="32"/>
          <w:highlight w:val="none"/>
        </w:rPr>
      </w:pPr>
      <w:r>
        <w:rPr>
          <w:rFonts w:hint="eastAsia" w:eastAsia="楷体" w:cs="仿宋_GB2312"/>
          <w:highlight w:val="none"/>
          <w:lang w:bidi="ar"/>
        </w:rPr>
        <w:t>水资源合理配置与城乡供水目标。</w:t>
      </w:r>
      <w:r>
        <w:rPr>
          <w:rFonts w:hint="eastAsia" w:cs="Times New Roman"/>
          <w:szCs w:val="32"/>
          <w:highlight w:val="none"/>
        </w:rPr>
        <w:t>水资源统筹调配能力逐步增强，水利工程新增年供水能力1.56亿立方米。农村饮水安全保障程度持续提升，规模化供水一体化覆盖程度明显提高，农村自来水普及率、农村集中供水率分别由现状的95%、97.8%达到96%、98%以上。农业灌溉用水保障力度加大，新增农田有效灌溉面积20万亩。</w:t>
      </w:r>
    </w:p>
    <w:p w14:paraId="3885FB33">
      <w:pPr>
        <w:ind w:firstLine="640"/>
        <w:rPr>
          <w:rFonts w:cs="Times New Roman"/>
          <w:szCs w:val="32"/>
          <w:highlight w:val="none"/>
        </w:rPr>
      </w:pPr>
      <w:r>
        <w:rPr>
          <w:rFonts w:hint="eastAsia" w:eastAsia="楷体" w:cs="仿宋_GB2312"/>
          <w:highlight w:val="none"/>
          <w:lang w:bidi="ar"/>
        </w:rPr>
        <w:t>水旱灾害防御目标。</w:t>
      </w:r>
      <w:r>
        <w:rPr>
          <w:rFonts w:hint="eastAsia" w:cs="Times New Roman"/>
          <w:szCs w:val="32"/>
          <w:highlight w:val="none"/>
        </w:rPr>
        <w:t>重要支流和中小河流重要河段达到规划确定的防洪标准，山洪灾害防治能力明显提高，重点城市和防洪保护区防洪能力明显提高，逐步展开涝区治理。全面消除现有病险水库安全隐患。洪涝灾害和干旱灾害年均损失率分别降低至0.8%、1.0%以下。</w:t>
      </w:r>
    </w:p>
    <w:p w14:paraId="16A460E8">
      <w:pPr>
        <w:ind w:firstLine="640"/>
        <w:rPr>
          <w:rFonts w:eastAsia="楷体_GB2312" w:cs="Times New Roman"/>
          <w:szCs w:val="32"/>
          <w:highlight w:val="none"/>
        </w:rPr>
      </w:pPr>
      <w:r>
        <w:rPr>
          <w:rFonts w:hint="eastAsia" w:eastAsia="楷体" w:cs="仿宋_GB2312"/>
          <w:highlight w:val="none"/>
          <w:lang w:bidi="ar"/>
        </w:rPr>
        <w:t>水生态保护目标。</w:t>
      </w:r>
      <w:r>
        <w:rPr>
          <w:rFonts w:hint="eastAsia" w:cs="Times New Roman"/>
          <w:szCs w:val="32"/>
          <w:highlight w:val="none"/>
        </w:rPr>
        <w:t>重点区域水土流失得到有效治理修复，新增水土流失综合治理面积</w:t>
      </w:r>
      <w:r>
        <w:rPr>
          <w:rFonts w:cs="Times New Roman"/>
          <w:szCs w:val="32"/>
          <w:highlight w:val="none"/>
        </w:rPr>
        <w:t>610</w:t>
      </w:r>
      <w:r>
        <w:rPr>
          <w:rFonts w:hint="eastAsia" w:cs="Times New Roman"/>
          <w:szCs w:val="32"/>
          <w:highlight w:val="none"/>
        </w:rPr>
        <w:t>平方公里，河湖生态流量得到全面保障，绿水青山、秀美河湖建设格局初步形成。河湖水质明显改善，主要江河湖泊水功能区水质达标率达到100%，城镇供水水源地水质全面达标，中心城区和县城建成区黑臭水体除比例显著提高。</w:t>
      </w:r>
    </w:p>
    <w:p w14:paraId="150526BF">
      <w:pPr>
        <w:ind w:firstLine="640"/>
        <w:rPr>
          <w:rFonts w:eastAsia="宋体" w:cs="Times New Roman"/>
          <w:szCs w:val="32"/>
          <w:highlight w:val="none"/>
        </w:rPr>
      </w:pPr>
      <w:r>
        <w:rPr>
          <w:rFonts w:hint="eastAsia" w:eastAsia="楷体" w:cs="仿宋_GB2312"/>
          <w:highlight w:val="none"/>
          <w:lang w:bidi="ar"/>
        </w:rPr>
        <w:t>涉水事务监管目标。</w:t>
      </w:r>
      <w:r>
        <w:rPr>
          <w:rFonts w:hint="eastAsia" w:cs="Times New Roman"/>
          <w:szCs w:val="32"/>
          <w:highlight w:val="none"/>
        </w:rPr>
        <w:t>水资源、河湖、水土保持、水利工程等重点领域监管体系初步建成，</w:t>
      </w:r>
      <w:r>
        <w:rPr>
          <w:rFonts w:hint="eastAsia"/>
          <w:szCs w:val="32"/>
          <w:highlight w:val="none"/>
        </w:rPr>
        <w:t>水文水资源、河湖生态、水土流失、水灾害等监测预警体系基本建立，水利信息化水平显著提升。</w:t>
      </w:r>
      <w:r>
        <w:rPr>
          <w:rFonts w:hint="eastAsia" w:cs="Times New Roman"/>
          <w:szCs w:val="32"/>
          <w:highlight w:val="none"/>
        </w:rPr>
        <w:t>重点河湖水域岸线监管率、重点水利工程在线监测率、重点取用水户在线监管率分别达到80%以上、80%以上和90%以上</w:t>
      </w:r>
      <w:r>
        <w:rPr>
          <w:rFonts w:hint="eastAsia"/>
          <w:szCs w:val="32"/>
          <w:highlight w:val="none"/>
        </w:rPr>
        <w:t>。</w:t>
      </w:r>
      <w:r>
        <w:rPr>
          <w:rFonts w:hint="eastAsia" w:cs="Times New Roman"/>
          <w:szCs w:val="32"/>
          <w:highlight w:val="none"/>
        </w:rPr>
        <w:t>重要领域和关键环节水利改革取得有效成果，水权水价水市场改革取得重要进展，水利工程良性运行机制基本形成，</w:t>
      </w:r>
      <w:r>
        <w:rPr>
          <w:rFonts w:hint="eastAsia"/>
          <w:szCs w:val="32"/>
          <w:highlight w:val="none"/>
        </w:rPr>
        <w:t>政府主导、金融支持、社会参与的</w:t>
      </w:r>
      <w:r>
        <w:rPr>
          <w:rFonts w:hint="eastAsia" w:cs="Times New Roman"/>
          <w:szCs w:val="32"/>
          <w:highlight w:val="none"/>
        </w:rPr>
        <w:t>水利投入稳定增长机制进一步完善。</w:t>
      </w:r>
    </w:p>
    <w:p w14:paraId="6323D83B">
      <w:pPr>
        <w:ind w:firstLine="640"/>
        <w:rPr>
          <w:rFonts w:cs="Times New Roman"/>
          <w:szCs w:val="32"/>
          <w:highlight w:val="none"/>
        </w:rPr>
      </w:pPr>
      <w:r>
        <w:rPr>
          <w:rFonts w:hint="eastAsia" w:cs="Times New Roman"/>
          <w:szCs w:val="32"/>
          <w:highlight w:val="none"/>
        </w:rPr>
        <w:t>展望到2035年，水利基础设施网络基本建成，全面建成安全可靠的水资源节约集约利用体系、水资源优化配置和城乡供水体系、防洪减灾体系、水生态保护体系等现代水安全保障体系。用水效率和效益全面提高，最严格水资源管理制度全面落实。河湖空间管控体系全面形成，水生态系统良性循环，水源涵养能力明显提升，石漠化得到全面治理，水生态环境全面改善。水利改革全面深化，实现水管理的法制化、精细化、智能化，全面建立“创新协同、制度健全、智能精细、规范高效”现代水管理服务体系，基本实现水利现代化。</w:t>
      </w:r>
    </w:p>
    <w:p w14:paraId="76669545">
      <w:pPr>
        <w:adjustRightInd w:val="0"/>
        <w:spacing w:before="217" w:beforeLines="50" w:after="87" w:afterLines="20"/>
        <w:ind w:firstLine="0" w:firstLineChars="0"/>
        <w:jc w:val="center"/>
        <w:textAlignment w:val="baseline"/>
        <w:rPr>
          <w:rFonts w:eastAsia="黑体" w:cs="黑体"/>
          <w:sz w:val="28"/>
          <w:szCs w:val="24"/>
          <w:highlight w:val="none"/>
        </w:rPr>
      </w:pPr>
      <w:r>
        <w:rPr>
          <w:rFonts w:hint="eastAsia" w:eastAsia="黑体" w:cs="Times New Roman"/>
          <w:sz w:val="28"/>
          <w:szCs w:val="24"/>
          <w:highlight w:val="none"/>
        </w:rPr>
        <w:t xml:space="preserve">表2-1  </w:t>
      </w:r>
      <w:r>
        <w:rPr>
          <w:rFonts w:hint="eastAsia" w:eastAsia="黑体" w:cs="黑体"/>
          <w:sz w:val="28"/>
          <w:szCs w:val="24"/>
          <w:highlight w:val="none"/>
        </w:rPr>
        <w:t>安顺市“十四五”水安全保障主要指标表</w:t>
      </w:r>
    </w:p>
    <w:tbl>
      <w:tblPr>
        <w:tblStyle w:val="26"/>
        <w:tblW w:w="57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2"/>
        <w:gridCol w:w="2699"/>
        <w:gridCol w:w="713"/>
        <w:gridCol w:w="1147"/>
        <w:gridCol w:w="1149"/>
        <w:gridCol w:w="1158"/>
        <w:gridCol w:w="1149"/>
        <w:gridCol w:w="846"/>
      </w:tblGrid>
      <w:tr w14:paraId="4ADF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0F147D09">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序号</w:t>
            </w:r>
          </w:p>
        </w:tc>
        <w:tc>
          <w:tcPr>
            <w:tcW w:w="1425" w:type="pct"/>
            <w:noWrap/>
            <w:vAlign w:val="center"/>
          </w:tcPr>
          <w:p w14:paraId="3FE87FF4">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主要指标</w:t>
            </w:r>
          </w:p>
        </w:tc>
        <w:tc>
          <w:tcPr>
            <w:tcW w:w="377" w:type="pct"/>
            <w:noWrap/>
            <w:vAlign w:val="center"/>
          </w:tcPr>
          <w:p w14:paraId="5C00A111">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单位</w:t>
            </w:r>
          </w:p>
        </w:tc>
        <w:tc>
          <w:tcPr>
            <w:tcW w:w="606" w:type="pct"/>
            <w:vAlign w:val="center"/>
          </w:tcPr>
          <w:p w14:paraId="568AA721">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“十三五”</w:t>
            </w:r>
          </w:p>
          <w:p w14:paraId="33FE3925">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规划</w:t>
            </w:r>
          </w:p>
        </w:tc>
        <w:tc>
          <w:tcPr>
            <w:tcW w:w="607" w:type="pct"/>
            <w:vAlign w:val="center"/>
          </w:tcPr>
          <w:p w14:paraId="47AEC41B">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现状</w:t>
            </w:r>
          </w:p>
        </w:tc>
        <w:tc>
          <w:tcPr>
            <w:tcW w:w="607" w:type="pct"/>
            <w:noWrap/>
            <w:vAlign w:val="center"/>
          </w:tcPr>
          <w:p w14:paraId="63677CDB">
            <w:pPr>
              <w:widowControl/>
              <w:snapToGrid w:val="0"/>
              <w:spacing w:line="240" w:lineRule="auto"/>
              <w:ind w:firstLine="0" w:firstLineChars="0"/>
              <w:jc w:val="center"/>
              <w:rPr>
                <w:rFonts w:cs="Times New Roman"/>
                <w:kern w:val="0"/>
                <w:sz w:val="20"/>
                <w:szCs w:val="20"/>
                <w:highlight w:val="none"/>
              </w:rPr>
            </w:pPr>
            <w:r>
              <w:rPr>
                <w:rFonts w:hint="eastAsia" w:cs="Times New Roman"/>
                <w:sz w:val="20"/>
                <w:szCs w:val="20"/>
                <w:highlight w:val="none"/>
              </w:rPr>
              <w:t>2020年完成</w:t>
            </w:r>
          </w:p>
        </w:tc>
        <w:tc>
          <w:tcPr>
            <w:tcW w:w="607" w:type="pct"/>
            <w:noWrap/>
            <w:vAlign w:val="center"/>
          </w:tcPr>
          <w:p w14:paraId="31DF196B">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“十四五”</w:t>
            </w:r>
          </w:p>
          <w:p w14:paraId="3B2B1C2F">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规划</w:t>
            </w:r>
          </w:p>
        </w:tc>
        <w:tc>
          <w:tcPr>
            <w:tcW w:w="447" w:type="pct"/>
            <w:vAlign w:val="center"/>
          </w:tcPr>
          <w:p w14:paraId="3E78A601">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备注</w:t>
            </w:r>
          </w:p>
        </w:tc>
      </w:tr>
      <w:tr w14:paraId="0292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0F6D63C2">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w:t>
            </w:r>
          </w:p>
        </w:tc>
        <w:tc>
          <w:tcPr>
            <w:tcW w:w="1425" w:type="pct"/>
            <w:noWrap/>
            <w:vAlign w:val="center"/>
          </w:tcPr>
          <w:p w14:paraId="7E537258">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用水总量控制</w:t>
            </w:r>
          </w:p>
        </w:tc>
        <w:tc>
          <w:tcPr>
            <w:tcW w:w="377" w:type="pct"/>
            <w:noWrap/>
            <w:vAlign w:val="center"/>
          </w:tcPr>
          <w:p w14:paraId="14190EDE">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亿m</w:t>
            </w:r>
            <w:r>
              <w:rPr>
                <w:rFonts w:hint="eastAsia" w:eastAsia="宋体" w:cs="Times New Roman"/>
                <w:kern w:val="0"/>
                <w:sz w:val="20"/>
                <w:szCs w:val="20"/>
                <w:highlight w:val="none"/>
                <w:vertAlign w:val="superscript"/>
              </w:rPr>
              <w:t>3</w:t>
            </w:r>
          </w:p>
        </w:tc>
        <w:tc>
          <w:tcPr>
            <w:tcW w:w="606" w:type="pct"/>
            <w:vAlign w:val="center"/>
          </w:tcPr>
          <w:p w14:paraId="157B9335">
            <w:pPr>
              <w:widowControl/>
              <w:snapToGrid w:val="0"/>
              <w:spacing w:line="240" w:lineRule="auto"/>
              <w:ind w:firstLine="0" w:firstLineChars="0"/>
              <w:jc w:val="center"/>
              <w:rPr>
                <w:rFonts w:eastAsia="宋体" w:cs="Times New Roman"/>
                <w:kern w:val="0"/>
                <w:sz w:val="20"/>
                <w:szCs w:val="20"/>
                <w:highlight w:val="none"/>
              </w:rPr>
            </w:pPr>
            <w:r>
              <w:rPr>
                <w:rFonts w:hint="eastAsia" w:cs="Times New Roman"/>
                <w:sz w:val="20"/>
                <w:szCs w:val="20"/>
                <w:highlight w:val="none"/>
              </w:rPr>
              <w:t>[9.43]</w:t>
            </w:r>
          </w:p>
        </w:tc>
        <w:tc>
          <w:tcPr>
            <w:tcW w:w="607" w:type="pct"/>
            <w:vAlign w:val="center"/>
          </w:tcPr>
          <w:p w14:paraId="698D08A7">
            <w:pPr>
              <w:widowControl/>
              <w:snapToGrid w:val="0"/>
              <w:spacing w:line="240" w:lineRule="auto"/>
              <w:ind w:firstLine="0" w:firstLineChars="0"/>
              <w:jc w:val="center"/>
              <w:rPr>
                <w:rFonts w:cs="Times New Roman"/>
                <w:sz w:val="20"/>
                <w:szCs w:val="20"/>
                <w:highlight w:val="none"/>
              </w:rPr>
            </w:pPr>
            <w:r>
              <w:rPr>
                <w:rFonts w:hint="eastAsia" w:cs="Times New Roman"/>
                <w:sz w:val="20"/>
                <w:szCs w:val="20"/>
                <w:highlight w:val="none"/>
              </w:rPr>
              <w:t>8.5</w:t>
            </w:r>
          </w:p>
        </w:tc>
        <w:tc>
          <w:tcPr>
            <w:tcW w:w="607" w:type="pct"/>
            <w:noWrap/>
            <w:vAlign w:val="center"/>
          </w:tcPr>
          <w:p w14:paraId="42D49124">
            <w:pPr>
              <w:widowControl/>
              <w:snapToGrid w:val="0"/>
              <w:spacing w:line="240" w:lineRule="auto"/>
              <w:ind w:firstLine="0" w:firstLineChars="0"/>
              <w:jc w:val="center"/>
              <w:rPr>
                <w:rFonts w:eastAsia="宋体" w:cs="Times New Roman"/>
                <w:kern w:val="0"/>
                <w:sz w:val="20"/>
                <w:szCs w:val="20"/>
                <w:highlight w:val="none"/>
              </w:rPr>
            </w:pPr>
            <w:r>
              <w:rPr>
                <w:rFonts w:hint="eastAsia" w:cs="Times New Roman"/>
                <w:sz w:val="20"/>
                <w:szCs w:val="20"/>
                <w:highlight w:val="none"/>
              </w:rPr>
              <w:t>[9.43]</w:t>
            </w:r>
          </w:p>
        </w:tc>
        <w:tc>
          <w:tcPr>
            <w:tcW w:w="607" w:type="pct"/>
            <w:noWrap/>
            <w:vAlign w:val="center"/>
          </w:tcPr>
          <w:p w14:paraId="7EC2E337">
            <w:pPr>
              <w:widowControl/>
              <w:snapToGrid w:val="0"/>
              <w:spacing w:line="240" w:lineRule="auto"/>
              <w:ind w:firstLine="0" w:firstLineChars="0"/>
              <w:jc w:val="center"/>
              <w:rPr>
                <w:rFonts w:eastAsia="宋体" w:cs="Times New Roman"/>
                <w:kern w:val="0"/>
                <w:sz w:val="20"/>
                <w:szCs w:val="20"/>
                <w:highlight w:val="none"/>
              </w:rPr>
            </w:pPr>
            <w:r>
              <w:rPr>
                <w:rFonts w:hint="eastAsia" w:cs="Times New Roman"/>
                <w:sz w:val="20"/>
                <w:szCs w:val="20"/>
                <w:highlight w:val="none"/>
              </w:rPr>
              <w:t>[9.79]</w:t>
            </w:r>
          </w:p>
        </w:tc>
        <w:tc>
          <w:tcPr>
            <w:tcW w:w="447" w:type="pct"/>
            <w:vAlign w:val="center"/>
          </w:tcPr>
          <w:p w14:paraId="7C57E96C">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约束性</w:t>
            </w:r>
          </w:p>
        </w:tc>
      </w:tr>
      <w:tr w14:paraId="25DB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3A182591">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2</w:t>
            </w:r>
          </w:p>
        </w:tc>
        <w:tc>
          <w:tcPr>
            <w:tcW w:w="1425" w:type="pct"/>
            <w:noWrap/>
            <w:vAlign w:val="center"/>
          </w:tcPr>
          <w:p w14:paraId="572A70D8">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万元GDP用水量下降</w:t>
            </w:r>
          </w:p>
        </w:tc>
        <w:tc>
          <w:tcPr>
            <w:tcW w:w="377" w:type="pct"/>
            <w:noWrap/>
            <w:vAlign w:val="center"/>
          </w:tcPr>
          <w:p w14:paraId="3A2D3730">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6" w:type="pct"/>
            <w:vAlign w:val="center"/>
          </w:tcPr>
          <w:p w14:paraId="7C617451">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sz w:val="20"/>
                <w:szCs w:val="20"/>
                <w:highlight w:val="none"/>
              </w:rPr>
              <w:t>32</w:t>
            </w:r>
          </w:p>
        </w:tc>
        <w:tc>
          <w:tcPr>
            <w:tcW w:w="607" w:type="pct"/>
            <w:vAlign w:val="center"/>
          </w:tcPr>
          <w:p w14:paraId="1244A21D">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28.5</w:t>
            </w:r>
          </w:p>
        </w:tc>
        <w:tc>
          <w:tcPr>
            <w:tcW w:w="607" w:type="pct"/>
            <w:noWrap/>
            <w:vAlign w:val="center"/>
          </w:tcPr>
          <w:p w14:paraId="34487B66">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[33]</w:t>
            </w:r>
          </w:p>
        </w:tc>
        <w:tc>
          <w:tcPr>
            <w:tcW w:w="607" w:type="pct"/>
            <w:noWrap/>
            <w:vAlign w:val="center"/>
          </w:tcPr>
          <w:p w14:paraId="5E25AB2D">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12</w:t>
            </w:r>
          </w:p>
        </w:tc>
        <w:tc>
          <w:tcPr>
            <w:tcW w:w="447" w:type="pct"/>
            <w:vAlign w:val="center"/>
          </w:tcPr>
          <w:p w14:paraId="3AB919E0">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约束性</w:t>
            </w:r>
          </w:p>
        </w:tc>
      </w:tr>
      <w:tr w14:paraId="442D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04F66E04">
            <w:pPr>
              <w:widowControl/>
              <w:snapToGrid w:val="0"/>
              <w:spacing w:line="240" w:lineRule="auto"/>
              <w:ind w:firstLine="0" w:firstLineChars="0"/>
              <w:jc w:val="center"/>
              <w:rPr>
                <w:rFonts w:eastAsia="宋体" w:cs="Times New Roman"/>
                <w:kern w:val="0"/>
                <w:sz w:val="20"/>
                <w:szCs w:val="20"/>
                <w:highlight w:val="none"/>
              </w:rPr>
            </w:pPr>
          </w:p>
        </w:tc>
        <w:tc>
          <w:tcPr>
            <w:tcW w:w="1425" w:type="pct"/>
            <w:noWrap/>
            <w:vAlign w:val="center"/>
          </w:tcPr>
          <w:p w14:paraId="6F12022B">
            <w:pPr>
              <w:widowControl/>
              <w:snapToGrid w:val="0"/>
              <w:spacing w:line="240" w:lineRule="auto"/>
              <w:ind w:firstLine="400"/>
              <w:jc w:val="left"/>
              <w:rPr>
                <w:rFonts w:eastAsia="宋体" w:cs="Times New Roman"/>
                <w:kern w:val="0"/>
                <w:sz w:val="20"/>
                <w:szCs w:val="20"/>
                <w:highlight w:val="none"/>
              </w:rPr>
            </w:pPr>
            <w:r>
              <w:rPr>
                <w:rFonts w:hint="eastAsia" w:eastAsia="宋体" w:cs="Times New Roman"/>
                <w:kern w:val="0"/>
                <w:sz w:val="20"/>
                <w:szCs w:val="20"/>
                <w:highlight w:val="none"/>
              </w:rPr>
              <w:t>万元GDP用水量</w:t>
            </w:r>
          </w:p>
        </w:tc>
        <w:tc>
          <w:tcPr>
            <w:tcW w:w="377" w:type="pct"/>
            <w:noWrap/>
            <w:vAlign w:val="center"/>
          </w:tcPr>
          <w:p w14:paraId="6DF37A4D">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m</w:t>
            </w:r>
            <w:r>
              <w:rPr>
                <w:rFonts w:hint="eastAsia" w:eastAsia="宋体" w:cs="Times New Roman"/>
                <w:kern w:val="0"/>
                <w:sz w:val="20"/>
                <w:szCs w:val="20"/>
                <w:highlight w:val="none"/>
                <w:vertAlign w:val="superscript"/>
              </w:rPr>
              <w:t>3</w:t>
            </w:r>
          </w:p>
        </w:tc>
        <w:tc>
          <w:tcPr>
            <w:tcW w:w="606" w:type="pct"/>
            <w:vAlign w:val="center"/>
          </w:tcPr>
          <w:p w14:paraId="2B37F90C">
            <w:pPr>
              <w:widowControl/>
              <w:snapToGrid w:val="0"/>
              <w:spacing w:line="240" w:lineRule="auto"/>
              <w:ind w:firstLine="0" w:firstLineChars="0"/>
              <w:jc w:val="center"/>
              <w:rPr>
                <w:rFonts w:eastAsia="宋体" w:cs="Times New Roman"/>
                <w:kern w:val="0"/>
                <w:sz w:val="20"/>
                <w:szCs w:val="20"/>
                <w:highlight w:val="none"/>
              </w:rPr>
            </w:pPr>
            <w:r>
              <w:rPr>
                <w:rFonts w:hint="eastAsia" w:cs="Times New Roman"/>
                <w:sz w:val="20"/>
                <w:szCs w:val="20"/>
                <w:highlight w:val="none"/>
              </w:rPr>
              <w:t>[87]</w:t>
            </w:r>
          </w:p>
        </w:tc>
        <w:tc>
          <w:tcPr>
            <w:tcW w:w="607" w:type="pct"/>
            <w:vAlign w:val="center"/>
          </w:tcPr>
          <w:p w14:paraId="1EE23281">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[93.2]</w:t>
            </w:r>
          </w:p>
        </w:tc>
        <w:tc>
          <w:tcPr>
            <w:tcW w:w="607" w:type="pct"/>
            <w:noWrap/>
            <w:vAlign w:val="center"/>
          </w:tcPr>
          <w:p w14:paraId="4D9668AB">
            <w:pPr>
              <w:widowControl/>
              <w:snapToGrid w:val="0"/>
              <w:spacing w:line="240" w:lineRule="auto"/>
              <w:ind w:firstLine="0" w:firstLineChars="0"/>
              <w:jc w:val="center"/>
              <w:rPr>
                <w:rFonts w:eastAsia="宋体" w:cs="Times New Roman"/>
                <w:kern w:val="0"/>
                <w:sz w:val="20"/>
                <w:szCs w:val="20"/>
                <w:highlight w:val="none"/>
              </w:rPr>
            </w:pPr>
            <w:r>
              <w:rPr>
                <w:rFonts w:hint="eastAsia" w:cs="Times New Roman"/>
                <w:sz w:val="20"/>
                <w:szCs w:val="20"/>
                <w:highlight w:val="none"/>
              </w:rPr>
              <w:t>[87]</w:t>
            </w:r>
          </w:p>
        </w:tc>
        <w:tc>
          <w:tcPr>
            <w:tcW w:w="607" w:type="pct"/>
            <w:noWrap/>
            <w:vAlign w:val="center"/>
          </w:tcPr>
          <w:p w14:paraId="4EEC487A">
            <w:pPr>
              <w:widowControl/>
              <w:snapToGrid w:val="0"/>
              <w:spacing w:line="240" w:lineRule="auto"/>
              <w:ind w:firstLine="0" w:firstLineChars="0"/>
              <w:jc w:val="center"/>
              <w:rPr>
                <w:rFonts w:eastAsia="宋体" w:cs="Times New Roman"/>
                <w:kern w:val="0"/>
                <w:sz w:val="20"/>
                <w:szCs w:val="20"/>
                <w:highlight w:val="none"/>
              </w:rPr>
            </w:pPr>
            <w:r>
              <w:rPr>
                <w:rFonts w:hint="eastAsia" w:cs="Times New Roman"/>
                <w:sz w:val="20"/>
                <w:szCs w:val="20"/>
                <w:highlight w:val="none"/>
              </w:rPr>
              <w:t>[76.5]</w:t>
            </w:r>
          </w:p>
        </w:tc>
        <w:tc>
          <w:tcPr>
            <w:tcW w:w="447" w:type="pct"/>
            <w:vAlign w:val="center"/>
          </w:tcPr>
          <w:p w14:paraId="3CB2252E">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约束性</w:t>
            </w:r>
          </w:p>
        </w:tc>
      </w:tr>
      <w:tr w14:paraId="0431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2EA5CBA6">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3</w:t>
            </w:r>
          </w:p>
        </w:tc>
        <w:tc>
          <w:tcPr>
            <w:tcW w:w="1425" w:type="pct"/>
            <w:noWrap/>
            <w:vAlign w:val="center"/>
          </w:tcPr>
          <w:p w14:paraId="29DA5ED4">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万元工业增加值用水量下降</w:t>
            </w:r>
          </w:p>
        </w:tc>
        <w:tc>
          <w:tcPr>
            <w:tcW w:w="377" w:type="pct"/>
            <w:noWrap/>
            <w:vAlign w:val="center"/>
          </w:tcPr>
          <w:p w14:paraId="4F15330C">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6" w:type="pct"/>
            <w:vAlign w:val="center"/>
          </w:tcPr>
          <w:p w14:paraId="7E4AB397">
            <w:pPr>
              <w:widowControl/>
              <w:snapToGrid w:val="0"/>
              <w:spacing w:line="240" w:lineRule="auto"/>
              <w:ind w:firstLine="0" w:firstLineChars="0"/>
              <w:jc w:val="center"/>
              <w:rPr>
                <w:rFonts w:cs="Times New Roman"/>
                <w:kern w:val="0"/>
                <w:sz w:val="20"/>
                <w:szCs w:val="20"/>
                <w:highlight w:val="none"/>
              </w:rPr>
            </w:pPr>
            <w:r>
              <w:rPr>
                <w:rFonts w:hint="eastAsia" w:cs="Times New Roman"/>
                <w:sz w:val="20"/>
                <w:szCs w:val="20"/>
                <w:highlight w:val="none"/>
              </w:rPr>
              <w:t>37</w:t>
            </w:r>
          </w:p>
        </w:tc>
        <w:tc>
          <w:tcPr>
            <w:tcW w:w="607" w:type="pct"/>
            <w:vAlign w:val="center"/>
          </w:tcPr>
          <w:p w14:paraId="60F22079">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29.86</w:t>
            </w:r>
          </w:p>
        </w:tc>
        <w:tc>
          <w:tcPr>
            <w:tcW w:w="607" w:type="pct"/>
            <w:noWrap/>
            <w:vAlign w:val="center"/>
          </w:tcPr>
          <w:p w14:paraId="0D6216E1">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[37]</w:t>
            </w:r>
          </w:p>
        </w:tc>
        <w:tc>
          <w:tcPr>
            <w:tcW w:w="607" w:type="pct"/>
            <w:noWrap/>
            <w:vAlign w:val="center"/>
          </w:tcPr>
          <w:p w14:paraId="2C311A48">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12</w:t>
            </w:r>
          </w:p>
        </w:tc>
        <w:tc>
          <w:tcPr>
            <w:tcW w:w="447" w:type="pct"/>
            <w:vAlign w:val="center"/>
          </w:tcPr>
          <w:p w14:paraId="5DB180FA">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约束性</w:t>
            </w:r>
          </w:p>
        </w:tc>
      </w:tr>
      <w:tr w14:paraId="1C90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4DD9BD59">
            <w:pPr>
              <w:widowControl/>
              <w:snapToGrid w:val="0"/>
              <w:spacing w:line="240" w:lineRule="auto"/>
              <w:ind w:firstLine="0" w:firstLineChars="0"/>
              <w:jc w:val="center"/>
              <w:rPr>
                <w:rFonts w:eastAsia="宋体" w:cs="Times New Roman"/>
                <w:kern w:val="0"/>
                <w:sz w:val="20"/>
                <w:szCs w:val="20"/>
                <w:highlight w:val="none"/>
              </w:rPr>
            </w:pPr>
          </w:p>
        </w:tc>
        <w:tc>
          <w:tcPr>
            <w:tcW w:w="1425" w:type="pct"/>
            <w:noWrap/>
            <w:vAlign w:val="center"/>
          </w:tcPr>
          <w:p w14:paraId="0708D137">
            <w:pPr>
              <w:widowControl/>
              <w:snapToGrid w:val="0"/>
              <w:spacing w:line="240" w:lineRule="auto"/>
              <w:ind w:firstLine="400"/>
              <w:jc w:val="left"/>
              <w:rPr>
                <w:rFonts w:eastAsia="宋体" w:cs="Times New Roman"/>
                <w:kern w:val="0"/>
                <w:sz w:val="20"/>
                <w:szCs w:val="20"/>
                <w:highlight w:val="none"/>
              </w:rPr>
            </w:pPr>
            <w:r>
              <w:rPr>
                <w:rFonts w:hint="eastAsia" w:eastAsia="宋体" w:cs="Times New Roman"/>
                <w:kern w:val="0"/>
                <w:sz w:val="20"/>
                <w:szCs w:val="20"/>
                <w:highlight w:val="none"/>
              </w:rPr>
              <w:t>万元工业增加值用水量</w:t>
            </w:r>
          </w:p>
        </w:tc>
        <w:tc>
          <w:tcPr>
            <w:tcW w:w="377" w:type="pct"/>
            <w:noWrap/>
            <w:vAlign w:val="center"/>
          </w:tcPr>
          <w:p w14:paraId="16C6CEAF">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m</w:t>
            </w:r>
            <w:r>
              <w:rPr>
                <w:rFonts w:hint="eastAsia" w:eastAsia="宋体" w:cs="Times New Roman"/>
                <w:kern w:val="0"/>
                <w:sz w:val="20"/>
                <w:szCs w:val="20"/>
                <w:highlight w:val="none"/>
                <w:vertAlign w:val="superscript"/>
              </w:rPr>
              <w:t>3</w:t>
            </w:r>
          </w:p>
        </w:tc>
        <w:tc>
          <w:tcPr>
            <w:tcW w:w="1156" w:type="dxa"/>
            <w:vAlign w:val="center"/>
          </w:tcPr>
          <w:p w14:paraId="4DC344ED">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[85]</w:t>
            </w:r>
          </w:p>
        </w:tc>
        <w:tc>
          <w:tcPr>
            <w:tcW w:w="1158" w:type="dxa"/>
            <w:vAlign w:val="center"/>
          </w:tcPr>
          <w:p w14:paraId="73ECD977">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94.57</w:t>
            </w:r>
          </w:p>
        </w:tc>
        <w:tc>
          <w:tcPr>
            <w:tcW w:w="607" w:type="pct"/>
            <w:noWrap/>
            <w:vAlign w:val="center"/>
          </w:tcPr>
          <w:p w14:paraId="12E735A3">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[85]</w:t>
            </w:r>
          </w:p>
        </w:tc>
        <w:tc>
          <w:tcPr>
            <w:tcW w:w="607" w:type="pct"/>
            <w:noWrap/>
            <w:vAlign w:val="center"/>
          </w:tcPr>
          <w:p w14:paraId="2D0F5B45">
            <w:pPr>
              <w:widowControl/>
              <w:snapToGrid w:val="0"/>
              <w:spacing w:line="240" w:lineRule="auto"/>
              <w:ind w:firstLine="0" w:firstLineChars="0"/>
              <w:jc w:val="center"/>
              <w:rPr>
                <w:rFonts w:eastAsia="宋体" w:cs="Times New Roman"/>
                <w:kern w:val="0"/>
                <w:sz w:val="20"/>
                <w:szCs w:val="20"/>
                <w:highlight w:val="none"/>
              </w:rPr>
            </w:pPr>
            <w:r>
              <w:rPr>
                <w:rFonts w:hint="eastAsia" w:cs="Times New Roman"/>
                <w:sz w:val="20"/>
                <w:szCs w:val="20"/>
                <w:highlight w:val="none"/>
              </w:rPr>
              <w:t>[74.8]</w:t>
            </w:r>
          </w:p>
        </w:tc>
        <w:tc>
          <w:tcPr>
            <w:tcW w:w="447" w:type="pct"/>
            <w:vAlign w:val="center"/>
          </w:tcPr>
          <w:p w14:paraId="3187B687">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约束性</w:t>
            </w:r>
          </w:p>
        </w:tc>
      </w:tr>
      <w:tr w14:paraId="409E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7196A1AB">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4</w:t>
            </w:r>
          </w:p>
        </w:tc>
        <w:tc>
          <w:tcPr>
            <w:tcW w:w="1425" w:type="pct"/>
            <w:noWrap/>
            <w:vAlign w:val="center"/>
          </w:tcPr>
          <w:p w14:paraId="6B0C1870">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农田灌溉水有效利用系数</w:t>
            </w:r>
          </w:p>
        </w:tc>
        <w:tc>
          <w:tcPr>
            <w:tcW w:w="377" w:type="pct"/>
            <w:noWrap/>
            <w:vAlign w:val="center"/>
          </w:tcPr>
          <w:p w14:paraId="67F01395">
            <w:pPr>
              <w:widowControl/>
              <w:snapToGrid w:val="0"/>
              <w:spacing w:line="240" w:lineRule="auto"/>
              <w:ind w:firstLine="0" w:firstLineChars="0"/>
              <w:jc w:val="center"/>
              <w:rPr>
                <w:rFonts w:eastAsia="宋体" w:cs="Times New Roman"/>
                <w:kern w:val="0"/>
                <w:sz w:val="20"/>
                <w:szCs w:val="20"/>
                <w:highlight w:val="none"/>
              </w:rPr>
            </w:pPr>
            <w:r>
              <w:rPr>
                <w:rFonts w:hint="eastAsia" w:cs="仿宋_GB2312"/>
                <w:bCs/>
                <w:sz w:val="20"/>
                <w:szCs w:val="20"/>
                <w:highlight w:val="none"/>
              </w:rPr>
              <w:t>/</w:t>
            </w:r>
          </w:p>
        </w:tc>
        <w:tc>
          <w:tcPr>
            <w:tcW w:w="606" w:type="pct"/>
            <w:vAlign w:val="center"/>
          </w:tcPr>
          <w:p w14:paraId="0BC2B8D6">
            <w:pPr>
              <w:widowControl/>
              <w:snapToGrid w:val="0"/>
              <w:spacing w:line="240" w:lineRule="auto"/>
              <w:ind w:firstLine="0" w:firstLineChars="0"/>
              <w:jc w:val="center"/>
              <w:rPr>
                <w:rFonts w:eastAsia="宋体" w:cs="Times New Roman"/>
                <w:kern w:val="0"/>
                <w:sz w:val="20"/>
                <w:szCs w:val="20"/>
                <w:highlight w:val="none"/>
              </w:rPr>
            </w:pPr>
            <w:r>
              <w:rPr>
                <w:rFonts w:hint="eastAsia" w:cs="Times New Roman"/>
                <w:sz w:val="20"/>
                <w:szCs w:val="20"/>
                <w:highlight w:val="none"/>
              </w:rPr>
              <w:t>[0.480]</w:t>
            </w:r>
          </w:p>
        </w:tc>
        <w:tc>
          <w:tcPr>
            <w:tcW w:w="607" w:type="pct"/>
            <w:vAlign w:val="center"/>
          </w:tcPr>
          <w:p w14:paraId="7F095BD1">
            <w:pPr>
              <w:widowControl/>
              <w:snapToGrid w:val="0"/>
              <w:spacing w:line="240" w:lineRule="auto"/>
              <w:ind w:firstLine="0" w:firstLineChars="0"/>
              <w:jc w:val="center"/>
              <w:rPr>
                <w:rFonts w:eastAsia="宋体" w:cs="Times New Roman"/>
                <w:kern w:val="0"/>
                <w:sz w:val="20"/>
                <w:szCs w:val="20"/>
                <w:highlight w:val="none"/>
              </w:rPr>
            </w:pPr>
            <w:r>
              <w:rPr>
                <w:rFonts w:hint="eastAsia" w:cs="Times New Roman"/>
                <w:sz w:val="20"/>
                <w:szCs w:val="20"/>
                <w:highlight w:val="none"/>
              </w:rPr>
              <w:t>[</w:t>
            </w:r>
            <w:r>
              <w:rPr>
                <w:rFonts w:hint="eastAsia" w:eastAsia="宋体" w:cs="Times New Roman"/>
                <w:kern w:val="0"/>
                <w:sz w:val="20"/>
                <w:szCs w:val="20"/>
                <w:highlight w:val="none"/>
              </w:rPr>
              <w:t>0.482</w:t>
            </w:r>
            <w:r>
              <w:rPr>
                <w:rFonts w:hint="eastAsia" w:cs="Times New Roman"/>
                <w:sz w:val="20"/>
                <w:szCs w:val="20"/>
                <w:highlight w:val="none"/>
              </w:rPr>
              <w:t>]</w:t>
            </w:r>
          </w:p>
        </w:tc>
        <w:tc>
          <w:tcPr>
            <w:tcW w:w="607" w:type="pct"/>
            <w:noWrap/>
            <w:vAlign w:val="center"/>
          </w:tcPr>
          <w:p w14:paraId="0FD2E4CF">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[0.486]</w:t>
            </w:r>
          </w:p>
        </w:tc>
        <w:tc>
          <w:tcPr>
            <w:tcW w:w="607" w:type="pct"/>
            <w:noWrap/>
            <w:vAlign w:val="center"/>
          </w:tcPr>
          <w:p w14:paraId="366A2DF1">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[0.510]</w:t>
            </w:r>
          </w:p>
        </w:tc>
        <w:tc>
          <w:tcPr>
            <w:tcW w:w="447" w:type="pct"/>
            <w:vAlign w:val="center"/>
          </w:tcPr>
          <w:p w14:paraId="284957E6">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6894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61B8D31C">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5</w:t>
            </w:r>
          </w:p>
        </w:tc>
        <w:tc>
          <w:tcPr>
            <w:tcW w:w="1425" w:type="pct"/>
            <w:noWrap/>
            <w:vAlign w:val="center"/>
          </w:tcPr>
          <w:p w14:paraId="669687D1">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sz w:val="20"/>
                <w:szCs w:val="20"/>
                <w:highlight w:val="none"/>
              </w:rPr>
              <w:t>供水安全系数</w:t>
            </w:r>
          </w:p>
        </w:tc>
        <w:tc>
          <w:tcPr>
            <w:tcW w:w="377" w:type="pct"/>
            <w:noWrap/>
            <w:vAlign w:val="center"/>
          </w:tcPr>
          <w:p w14:paraId="79B155AE">
            <w:pPr>
              <w:widowControl/>
              <w:snapToGrid w:val="0"/>
              <w:spacing w:line="240" w:lineRule="auto"/>
              <w:ind w:firstLine="0" w:firstLineChars="0"/>
              <w:jc w:val="center"/>
              <w:rPr>
                <w:rFonts w:eastAsia="宋体" w:cs="Times New Roman"/>
                <w:kern w:val="0"/>
                <w:sz w:val="20"/>
                <w:szCs w:val="20"/>
                <w:highlight w:val="none"/>
              </w:rPr>
            </w:pPr>
            <w:r>
              <w:rPr>
                <w:rFonts w:hint="eastAsia" w:cs="仿宋_GB2312"/>
                <w:bCs/>
                <w:sz w:val="20"/>
                <w:szCs w:val="20"/>
                <w:highlight w:val="none"/>
              </w:rPr>
              <w:t>/</w:t>
            </w:r>
          </w:p>
        </w:tc>
        <w:tc>
          <w:tcPr>
            <w:tcW w:w="606" w:type="pct"/>
            <w:vAlign w:val="center"/>
          </w:tcPr>
          <w:p w14:paraId="158A4FAA">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7" w:type="pct"/>
            <w:vAlign w:val="center"/>
          </w:tcPr>
          <w:p w14:paraId="1335BB22">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1.2</w:t>
            </w:r>
          </w:p>
        </w:tc>
        <w:tc>
          <w:tcPr>
            <w:tcW w:w="607" w:type="pct"/>
            <w:noWrap/>
            <w:vAlign w:val="center"/>
          </w:tcPr>
          <w:p w14:paraId="08B28470">
            <w:pPr>
              <w:widowControl/>
              <w:snapToGrid w:val="0"/>
              <w:spacing w:line="240" w:lineRule="auto"/>
              <w:ind w:firstLine="0" w:firstLineChars="0"/>
              <w:jc w:val="center"/>
              <w:rPr>
                <w:rFonts w:eastAsia="宋体" w:cs="Times New Roman"/>
                <w:kern w:val="0"/>
                <w:sz w:val="20"/>
                <w:szCs w:val="20"/>
                <w:highlight w:val="none"/>
              </w:rPr>
            </w:pPr>
          </w:p>
        </w:tc>
        <w:tc>
          <w:tcPr>
            <w:tcW w:w="607" w:type="pct"/>
            <w:noWrap/>
            <w:vAlign w:val="center"/>
          </w:tcPr>
          <w:p w14:paraId="42F6E44A">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1.4</w:t>
            </w:r>
          </w:p>
        </w:tc>
        <w:tc>
          <w:tcPr>
            <w:tcW w:w="447" w:type="pct"/>
            <w:vAlign w:val="center"/>
          </w:tcPr>
          <w:p w14:paraId="13B678CD">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7917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5FD5D895">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6</w:t>
            </w:r>
          </w:p>
        </w:tc>
        <w:tc>
          <w:tcPr>
            <w:tcW w:w="1425" w:type="pct"/>
            <w:noWrap/>
            <w:vAlign w:val="center"/>
          </w:tcPr>
          <w:p w14:paraId="61E1E2A3">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水利工程新增年供水能力</w:t>
            </w:r>
          </w:p>
        </w:tc>
        <w:tc>
          <w:tcPr>
            <w:tcW w:w="377" w:type="pct"/>
            <w:noWrap/>
            <w:vAlign w:val="center"/>
          </w:tcPr>
          <w:p w14:paraId="32A9409C">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亿m</w:t>
            </w:r>
            <w:r>
              <w:rPr>
                <w:rFonts w:hint="eastAsia" w:eastAsia="宋体" w:cs="Times New Roman"/>
                <w:kern w:val="0"/>
                <w:sz w:val="20"/>
                <w:szCs w:val="20"/>
                <w:highlight w:val="none"/>
                <w:vertAlign w:val="superscript"/>
              </w:rPr>
              <w:t>3</w:t>
            </w:r>
          </w:p>
        </w:tc>
        <w:tc>
          <w:tcPr>
            <w:tcW w:w="1156" w:type="dxa"/>
            <w:vAlign w:val="center"/>
          </w:tcPr>
          <w:p w14:paraId="58829C48">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&gt;2.5</w:t>
            </w:r>
          </w:p>
        </w:tc>
        <w:tc>
          <w:tcPr>
            <w:tcW w:w="1158" w:type="dxa"/>
            <w:vAlign w:val="center"/>
          </w:tcPr>
          <w:p w14:paraId="5A96725B">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0.9</w:t>
            </w:r>
          </w:p>
        </w:tc>
        <w:tc>
          <w:tcPr>
            <w:tcW w:w="1158" w:type="dxa"/>
            <w:noWrap/>
            <w:vAlign w:val="center"/>
          </w:tcPr>
          <w:p w14:paraId="66A4BA49">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2.96</w:t>
            </w:r>
          </w:p>
        </w:tc>
        <w:tc>
          <w:tcPr>
            <w:tcW w:w="607" w:type="pct"/>
            <w:noWrap/>
            <w:vAlign w:val="center"/>
          </w:tcPr>
          <w:p w14:paraId="12C0262A">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1.56</w:t>
            </w:r>
          </w:p>
        </w:tc>
        <w:tc>
          <w:tcPr>
            <w:tcW w:w="447" w:type="pct"/>
            <w:vAlign w:val="center"/>
          </w:tcPr>
          <w:p w14:paraId="6F94F273">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2EBF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13BBE89F">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7</w:t>
            </w:r>
          </w:p>
        </w:tc>
        <w:tc>
          <w:tcPr>
            <w:tcW w:w="1425" w:type="pct"/>
            <w:noWrap/>
            <w:vAlign w:val="center"/>
          </w:tcPr>
          <w:p w14:paraId="34A03739">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农村自来水普及率</w:t>
            </w:r>
          </w:p>
        </w:tc>
        <w:tc>
          <w:tcPr>
            <w:tcW w:w="377" w:type="pct"/>
            <w:noWrap/>
            <w:vAlign w:val="center"/>
          </w:tcPr>
          <w:p w14:paraId="6E54106C">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1156" w:type="dxa"/>
            <w:vAlign w:val="center"/>
          </w:tcPr>
          <w:p w14:paraId="0ABB5D3C">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[80]</w:t>
            </w:r>
          </w:p>
        </w:tc>
        <w:tc>
          <w:tcPr>
            <w:tcW w:w="1158" w:type="dxa"/>
            <w:vAlign w:val="center"/>
          </w:tcPr>
          <w:p w14:paraId="715B32DB">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[94.7]</w:t>
            </w:r>
          </w:p>
        </w:tc>
        <w:tc>
          <w:tcPr>
            <w:tcW w:w="1158" w:type="dxa"/>
            <w:noWrap/>
            <w:vAlign w:val="center"/>
          </w:tcPr>
          <w:p w14:paraId="54A11266">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[95]</w:t>
            </w:r>
          </w:p>
        </w:tc>
        <w:tc>
          <w:tcPr>
            <w:tcW w:w="607" w:type="pct"/>
            <w:noWrap/>
            <w:vAlign w:val="center"/>
          </w:tcPr>
          <w:p w14:paraId="69B4E33B">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&gt;96</w:t>
            </w:r>
          </w:p>
        </w:tc>
        <w:tc>
          <w:tcPr>
            <w:tcW w:w="447" w:type="pct"/>
            <w:vAlign w:val="center"/>
          </w:tcPr>
          <w:p w14:paraId="560ECD2B">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0CAC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1B3F1AEC">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8</w:t>
            </w:r>
          </w:p>
        </w:tc>
        <w:tc>
          <w:tcPr>
            <w:tcW w:w="1425" w:type="pct"/>
            <w:noWrap/>
            <w:vAlign w:val="center"/>
          </w:tcPr>
          <w:p w14:paraId="600218A8">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农村集中供水率</w:t>
            </w:r>
          </w:p>
        </w:tc>
        <w:tc>
          <w:tcPr>
            <w:tcW w:w="377" w:type="pct"/>
            <w:noWrap/>
            <w:vAlign w:val="center"/>
          </w:tcPr>
          <w:p w14:paraId="5A01AA4F">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1156" w:type="dxa"/>
            <w:vAlign w:val="center"/>
          </w:tcPr>
          <w:p w14:paraId="3B3BC283">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[85]</w:t>
            </w:r>
          </w:p>
        </w:tc>
        <w:tc>
          <w:tcPr>
            <w:tcW w:w="1158" w:type="dxa"/>
            <w:vAlign w:val="center"/>
          </w:tcPr>
          <w:p w14:paraId="57AF0614">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[97.7]</w:t>
            </w:r>
          </w:p>
        </w:tc>
        <w:tc>
          <w:tcPr>
            <w:tcW w:w="1158" w:type="dxa"/>
            <w:noWrap/>
            <w:vAlign w:val="center"/>
          </w:tcPr>
          <w:p w14:paraId="3305C2DB">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[＞97.8]</w:t>
            </w:r>
          </w:p>
        </w:tc>
        <w:tc>
          <w:tcPr>
            <w:tcW w:w="607" w:type="pct"/>
            <w:noWrap/>
            <w:vAlign w:val="center"/>
          </w:tcPr>
          <w:p w14:paraId="7B35CE8E">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&gt;98</w:t>
            </w:r>
          </w:p>
        </w:tc>
        <w:tc>
          <w:tcPr>
            <w:tcW w:w="447" w:type="pct"/>
            <w:vAlign w:val="center"/>
          </w:tcPr>
          <w:p w14:paraId="6AD21ADE">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0750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6F5BC0C2">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w:t>
            </w:r>
          </w:p>
        </w:tc>
        <w:tc>
          <w:tcPr>
            <w:tcW w:w="1425" w:type="pct"/>
            <w:noWrap/>
            <w:vAlign w:val="center"/>
          </w:tcPr>
          <w:p w14:paraId="642C23D1">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新增农田有效灌溉面积</w:t>
            </w:r>
          </w:p>
        </w:tc>
        <w:tc>
          <w:tcPr>
            <w:tcW w:w="377" w:type="pct"/>
            <w:noWrap/>
            <w:vAlign w:val="center"/>
          </w:tcPr>
          <w:p w14:paraId="4D1300AE">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万亩</w:t>
            </w:r>
          </w:p>
        </w:tc>
        <w:tc>
          <w:tcPr>
            <w:tcW w:w="1156" w:type="dxa"/>
            <w:vAlign w:val="center"/>
          </w:tcPr>
          <w:p w14:paraId="01407F17">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48.81</w:t>
            </w:r>
          </w:p>
        </w:tc>
        <w:tc>
          <w:tcPr>
            <w:tcW w:w="1158" w:type="dxa"/>
            <w:vAlign w:val="center"/>
          </w:tcPr>
          <w:p w14:paraId="1AF7C180">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15</w:t>
            </w:r>
          </w:p>
        </w:tc>
        <w:tc>
          <w:tcPr>
            <w:tcW w:w="1158" w:type="dxa"/>
            <w:noWrap/>
            <w:vAlign w:val="center"/>
          </w:tcPr>
          <w:p w14:paraId="685E86E7">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49</w:t>
            </w:r>
          </w:p>
        </w:tc>
        <w:tc>
          <w:tcPr>
            <w:tcW w:w="607" w:type="pct"/>
            <w:noWrap/>
            <w:vAlign w:val="center"/>
          </w:tcPr>
          <w:p w14:paraId="61EBC070">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20</w:t>
            </w:r>
          </w:p>
        </w:tc>
        <w:tc>
          <w:tcPr>
            <w:tcW w:w="447" w:type="pct"/>
            <w:vAlign w:val="center"/>
          </w:tcPr>
          <w:p w14:paraId="2B567533">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37A0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2875D8DE">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10</w:t>
            </w:r>
          </w:p>
        </w:tc>
        <w:tc>
          <w:tcPr>
            <w:tcW w:w="1425" w:type="pct"/>
            <w:noWrap/>
            <w:vAlign w:val="center"/>
          </w:tcPr>
          <w:p w14:paraId="6A4170FF">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洪涝灾害年均损失率</w:t>
            </w:r>
          </w:p>
        </w:tc>
        <w:tc>
          <w:tcPr>
            <w:tcW w:w="377" w:type="pct"/>
            <w:noWrap/>
            <w:vAlign w:val="center"/>
          </w:tcPr>
          <w:p w14:paraId="169DD701">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1156" w:type="dxa"/>
            <w:vAlign w:val="center"/>
          </w:tcPr>
          <w:p w14:paraId="3504F441">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（＜0.9）</w:t>
            </w:r>
          </w:p>
        </w:tc>
        <w:tc>
          <w:tcPr>
            <w:tcW w:w="1158" w:type="dxa"/>
            <w:vAlign w:val="center"/>
          </w:tcPr>
          <w:p w14:paraId="22BFEDE2">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（＜0.9）</w:t>
            </w:r>
          </w:p>
        </w:tc>
        <w:tc>
          <w:tcPr>
            <w:tcW w:w="1158" w:type="dxa"/>
            <w:noWrap/>
            <w:vAlign w:val="center"/>
          </w:tcPr>
          <w:p w14:paraId="62DA5F65">
            <w:pPr>
              <w:widowControl/>
              <w:adjustRightInd w:val="0"/>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（＜0.9）</w:t>
            </w:r>
          </w:p>
        </w:tc>
        <w:tc>
          <w:tcPr>
            <w:tcW w:w="607" w:type="pct"/>
            <w:noWrap/>
            <w:vAlign w:val="center"/>
          </w:tcPr>
          <w:p w14:paraId="6CB91743">
            <w:pPr>
              <w:widowControl/>
              <w:snapToGrid w:val="0"/>
              <w:spacing w:line="240" w:lineRule="auto"/>
              <w:ind w:firstLine="0" w:firstLineChars="0"/>
              <w:jc w:val="center"/>
              <w:rPr>
                <w:rFonts w:eastAsia="宋体" w:cs="Times New Roman"/>
                <w:kern w:val="0"/>
                <w:sz w:val="20"/>
                <w:szCs w:val="20"/>
                <w:highlight w:val="none"/>
              </w:rPr>
            </w:pPr>
            <w:r>
              <w:rPr>
                <w:rFonts w:hint="eastAsia" w:cs="Times New Roman"/>
                <w:sz w:val="20"/>
                <w:szCs w:val="20"/>
                <w:highlight w:val="none"/>
              </w:rPr>
              <w:t>(&lt;0.8)</w:t>
            </w:r>
          </w:p>
        </w:tc>
        <w:tc>
          <w:tcPr>
            <w:tcW w:w="447" w:type="pct"/>
            <w:vAlign w:val="center"/>
          </w:tcPr>
          <w:p w14:paraId="082A8026">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681F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1064D53C">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11</w:t>
            </w:r>
          </w:p>
        </w:tc>
        <w:tc>
          <w:tcPr>
            <w:tcW w:w="1425" w:type="pct"/>
            <w:noWrap/>
            <w:vAlign w:val="center"/>
          </w:tcPr>
          <w:p w14:paraId="64699C0B">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干旱灾害年均损失率</w:t>
            </w:r>
          </w:p>
        </w:tc>
        <w:tc>
          <w:tcPr>
            <w:tcW w:w="377" w:type="pct"/>
            <w:noWrap/>
            <w:vAlign w:val="center"/>
          </w:tcPr>
          <w:p w14:paraId="52E8B3A5">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6" w:type="pct"/>
            <w:vAlign w:val="center"/>
          </w:tcPr>
          <w:p w14:paraId="1105052B">
            <w:pPr>
              <w:widowControl/>
              <w:snapToGrid w:val="0"/>
              <w:spacing w:line="240" w:lineRule="auto"/>
              <w:ind w:firstLine="40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7" w:type="pct"/>
            <w:vAlign w:val="center"/>
          </w:tcPr>
          <w:p w14:paraId="16BC9B51">
            <w:pPr>
              <w:widowControl/>
              <w:snapToGrid w:val="0"/>
              <w:spacing w:line="240" w:lineRule="auto"/>
              <w:ind w:firstLine="40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7" w:type="pct"/>
            <w:noWrap/>
            <w:vAlign w:val="center"/>
          </w:tcPr>
          <w:p w14:paraId="1889A54A">
            <w:pPr>
              <w:widowControl/>
              <w:snapToGrid w:val="0"/>
              <w:spacing w:line="240" w:lineRule="auto"/>
              <w:ind w:firstLine="40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7" w:type="pct"/>
            <w:noWrap/>
            <w:vAlign w:val="center"/>
          </w:tcPr>
          <w:p w14:paraId="16610FDE">
            <w:pPr>
              <w:widowControl/>
              <w:snapToGrid w:val="0"/>
              <w:spacing w:line="240" w:lineRule="auto"/>
              <w:ind w:firstLine="0" w:firstLineChars="0"/>
              <w:jc w:val="center"/>
              <w:rPr>
                <w:rFonts w:eastAsia="宋体" w:cs="Times New Roman"/>
                <w:kern w:val="0"/>
                <w:sz w:val="20"/>
                <w:szCs w:val="20"/>
                <w:highlight w:val="none"/>
              </w:rPr>
            </w:pPr>
            <w:r>
              <w:rPr>
                <w:rFonts w:hint="eastAsia" w:cs="Times New Roman"/>
                <w:sz w:val="20"/>
                <w:szCs w:val="20"/>
                <w:highlight w:val="none"/>
              </w:rPr>
              <w:t>(&lt;1.0)</w:t>
            </w:r>
          </w:p>
        </w:tc>
        <w:tc>
          <w:tcPr>
            <w:tcW w:w="447" w:type="pct"/>
            <w:vAlign w:val="center"/>
          </w:tcPr>
          <w:p w14:paraId="11E9AA8C">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4566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42D63194">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12</w:t>
            </w:r>
          </w:p>
        </w:tc>
        <w:tc>
          <w:tcPr>
            <w:tcW w:w="1425" w:type="pct"/>
            <w:noWrap/>
            <w:vAlign w:val="center"/>
          </w:tcPr>
          <w:p w14:paraId="2D751416">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新增中小河流治理长度</w:t>
            </w:r>
          </w:p>
        </w:tc>
        <w:tc>
          <w:tcPr>
            <w:tcW w:w="377" w:type="pct"/>
            <w:noWrap/>
            <w:vAlign w:val="center"/>
          </w:tcPr>
          <w:p w14:paraId="40F2C9AD">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km</w:t>
            </w:r>
          </w:p>
        </w:tc>
        <w:tc>
          <w:tcPr>
            <w:tcW w:w="606" w:type="pct"/>
            <w:vAlign w:val="center"/>
          </w:tcPr>
          <w:p w14:paraId="7A1E4C6F">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7" w:type="pct"/>
            <w:vAlign w:val="center"/>
          </w:tcPr>
          <w:p w14:paraId="01380C3E">
            <w:pPr>
              <w:widowControl/>
              <w:snapToGrid w:val="0"/>
              <w:spacing w:line="240" w:lineRule="auto"/>
              <w:ind w:firstLine="0" w:firstLineChars="0"/>
              <w:jc w:val="center"/>
              <w:rPr>
                <w:rFonts w:eastAsia="宋体" w:cs="Times New Roman"/>
                <w:kern w:val="0"/>
                <w:sz w:val="20"/>
                <w:szCs w:val="20"/>
                <w:highlight w:val="none"/>
              </w:rPr>
            </w:pPr>
          </w:p>
        </w:tc>
        <w:tc>
          <w:tcPr>
            <w:tcW w:w="607" w:type="pct"/>
            <w:noWrap/>
            <w:vAlign w:val="center"/>
          </w:tcPr>
          <w:p w14:paraId="4909DA91">
            <w:pPr>
              <w:widowControl/>
              <w:snapToGrid w:val="0"/>
              <w:spacing w:line="240" w:lineRule="auto"/>
              <w:ind w:firstLine="0" w:firstLineChars="0"/>
              <w:jc w:val="center"/>
              <w:rPr>
                <w:rFonts w:eastAsia="宋体" w:cs="Times New Roman"/>
                <w:kern w:val="0"/>
                <w:sz w:val="20"/>
                <w:szCs w:val="20"/>
                <w:highlight w:val="none"/>
              </w:rPr>
            </w:pPr>
          </w:p>
        </w:tc>
        <w:tc>
          <w:tcPr>
            <w:tcW w:w="607" w:type="pct"/>
            <w:noWrap/>
            <w:vAlign w:val="center"/>
          </w:tcPr>
          <w:p w14:paraId="7D4B6E7C">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95</w:t>
            </w:r>
          </w:p>
        </w:tc>
        <w:tc>
          <w:tcPr>
            <w:tcW w:w="447" w:type="pct"/>
            <w:vAlign w:val="center"/>
          </w:tcPr>
          <w:p w14:paraId="57D08556">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3E6C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236306CC">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13</w:t>
            </w:r>
          </w:p>
        </w:tc>
        <w:tc>
          <w:tcPr>
            <w:tcW w:w="1425" w:type="pct"/>
            <w:noWrap/>
            <w:vAlign w:val="center"/>
          </w:tcPr>
          <w:p w14:paraId="08C88117">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新增水土流失综合治理面积</w:t>
            </w:r>
          </w:p>
        </w:tc>
        <w:tc>
          <w:tcPr>
            <w:tcW w:w="377" w:type="pct"/>
            <w:noWrap/>
            <w:vAlign w:val="center"/>
          </w:tcPr>
          <w:p w14:paraId="10E34280">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km</w:t>
            </w:r>
            <w:r>
              <w:rPr>
                <w:rFonts w:hint="eastAsia" w:eastAsia="宋体" w:cs="Times New Roman"/>
                <w:kern w:val="0"/>
                <w:sz w:val="20"/>
                <w:szCs w:val="20"/>
                <w:highlight w:val="none"/>
                <w:vertAlign w:val="superscript"/>
              </w:rPr>
              <w:t>2</w:t>
            </w:r>
          </w:p>
        </w:tc>
        <w:tc>
          <w:tcPr>
            <w:tcW w:w="606" w:type="pct"/>
            <w:vAlign w:val="center"/>
          </w:tcPr>
          <w:p w14:paraId="40A0EA5F">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1100</w:t>
            </w:r>
          </w:p>
        </w:tc>
        <w:tc>
          <w:tcPr>
            <w:tcW w:w="607" w:type="pct"/>
            <w:vAlign w:val="center"/>
          </w:tcPr>
          <w:p w14:paraId="595706DB">
            <w:pPr>
              <w:widowControl/>
              <w:snapToGrid w:val="0"/>
              <w:spacing w:line="240" w:lineRule="auto"/>
              <w:ind w:firstLine="0" w:firstLineChars="0"/>
              <w:jc w:val="center"/>
              <w:rPr>
                <w:rFonts w:eastAsia="宋体" w:cs="Times New Roman"/>
                <w:kern w:val="0"/>
                <w:sz w:val="20"/>
                <w:szCs w:val="20"/>
                <w:highlight w:val="none"/>
              </w:rPr>
            </w:pPr>
          </w:p>
        </w:tc>
        <w:tc>
          <w:tcPr>
            <w:tcW w:w="607" w:type="pct"/>
            <w:noWrap/>
            <w:vAlign w:val="center"/>
          </w:tcPr>
          <w:p w14:paraId="7D8542C3">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&gt;1100</w:t>
            </w:r>
          </w:p>
        </w:tc>
        <w:tc>
          <w:tcPr>
            <w:tcW w:w="607" w:type="pct"/>
            <w:noWrap/>
            <w:vAlign w:val="center"/>
          </w:tcPr>
          <w:p w14:paraId="681C57CB">
            <w:pPr>
              <w:widowControl/>
              <w:snapToGrid w:val="0"/>
              <w:spacing w:line="240" w:lineRule="auto"/>
              <w:ind w:firstLine="0" w:firstLineChars="0"/>
              <w:jc w:val="center"/>
              <w:rPr>
                <w:rFonts w:eastAsia="宋体" w:cs="Times New Roman"/>
                <w:kern w:val="0"/>
                <w:sz w:val="20"/>
                <w:szCs w:val="20"/>
                <w:highlight w:val="none"/>
              </w:rPr>
            </w:pPr>
            <w:r>
              <w:rPr>
                <w:rFonts w:eastAsia="宋体" w:cs="Times New Roman"/>
                <w:kern w:val="0"/>
                <w:sz w:val="20"/>
                <w:szCs w:val="20"/>
                <w:highlight w:val="none"/>
              </w:rPr>
              <w:t>610</w:t>
            </w:r>
          </w:p>
        </w:tc>
        <w:tc>
          <w:tcPr>
            <w:tcW w:w="447" w:type="pct"/>
            <w:vAlign w:val="center"/>
          </w:tcPr>
          <w:p w14:paraId="6D48C833">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0BC6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6655BFF2">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14</w:t>
            </w:r>
          </w:p>
        </w:tc>
        <w:tc>
          <w:tcPr>
            <w:tcW w:w="1425" w:type="pct"/>
            <w:noWrap/>
            <w:vAlign w:val="center"/>
          </w:tcPr>
          <w:p w14:paraId="2E2B1237">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重点河湖水域岸线监管率</w:t>
            </w:r>
          </w:p>
        </w:tc>
        <w:tc>
          <w:tcPr>
            <w:tcW w:w="377" w:type="pct"/>
            <w:noWrap/>
            <w:vAlign w:val="center"/>
          </w:tcPr>
          <w:p w14:paraId="06A1E97D">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6" w:type="pct"/>
            <w:vAlign w:val="center"/>
          </w:tcPr>
          <w:p w14:paraId="1A93906A">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7" w:type="pct"/>
            <w:vAlign w:val="center"/>
          </w:tcPr>
          <w:p w14:paraId="6F5D3041">
            <w:pPr>
              <w:widowControl/>
              <w:snapToGrid w:val="0"/>
              <w:spacing w:line="240" w:lineRule="auto"/>
              <w:ind w:firstLine="0" w:firstLineChars="0"/>
              <w:jc w:val="center"/>
              <w:rPr>
                <w:rFonts w:eastAsia="宋体" w:cs="Times New Roman"/>
                <w:kern w:val="0"/>
                <w:sz w:val="20"/>
                <w:szCs w:val="20"/>
                <w:highlight w:val="none"/>
              </w:rPr>
            </w:pPr>
          </w:p>
        </w:tc>
        <w:tc>
          <w:tcPr>
            <w:tcW w:w="607" w:type="pct"/>
            <w:noWrap/>
            <w:vAlign w:val="center"/>
          </w:tcPr>
          <w:p w14:paraId="5DA98A2C">
            <w:pPr>
              <w:widowControl/>
              <w:snapToGrid w:val="0"/>
              <w:spacing w:line="240" w:lineRule="auto"/>
              <w:ind w:firstLine="0" w:firstLineChars="0"/>
              <w:jc w:val="center"/>
              <w:rPr>
                <w:rFonts w:eastAsia="宋体" w:cs="Times New Roman"/>
                <w:kern w:val="0"/>
                <w:sz w:val="20"/>
                <w:szCs w:val="20"/>
                <w:highlight w:val="none"/>
              </w:rPr>
            </w:pPr>
          </w:p>
        </w:tc>
        <w:tc>
          <w:tcPr>
            <w:tcW w:w="607" w:type="pct"/>
            <w:noWrap/>
            <w:vAlign w:val="center"/>
          </w:tcPr>
          <w:p w14:paraId="5872DFD1">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[&gt;80]</w:t>
            </w:r>
          </w:p>
        </w:tc>
        <w:tc>
          <w:tcPr>
            <w:tcW w:w="447" w:type="pct"/>
            <w:vAlign w:val="center"/>
          </w:tcPr>
          <w:p w14:paraId="09C3A804">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252A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573E1B64">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15</w:t>
            </w:r>
          </w:p>
        </w:tc>
        <w:tc>
          <w:tcPr>
            <w:tcW w:w="1425" w:type="pct"/>
            <w:noWrap/>
            <w:vAlign w:val="center"/>
          </w:tcPr>
          <w:p w14:paraId="6EF419C8">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kern w:val="0"/>
                <w:sz w:val="20"/>
                <w:szCs w:val="20"/>
                <w:highlight w:val="none"/>
              </w:rPr>
              <w:t>重点水利工程在线监测率</w:t>
            </w:r>
          </w:p>
        </w:tc>
        <w:tc>
          <w:tcPr>
            <w:tcW w:w="377" w:type="pct"/>
            <w:noWrap/>
            <w:vAlign w:val="center"/>
          </w:tcPr>
          <w:p w14:paraId="6E1B47ED">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6" w:type="pct"/>
            <w:vAlign w:val="center"/>
          </w:tcPr>
          <w:p w14:paraId="2A59A12F">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7" w:type="pct"/>
            <w:vAlign w:val="center"/>
          </w:tcPr>
          <w:p w14:paraId="08BAB74B">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7" w:type="pct"/>
            <w:noWrap/>
            <w:vAlign w:val="center"/>
          </w:tcPr>
          <w:p w14:paraId="18E28844">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7" w:type="pct"/>
            <w:noWrap/>
            <w:vAlign w:val="center"/>
          </w:tcPr>
          <w:p w14:paraId="206CA61E">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[&gt;80]</w:t>
            </w:r>
          </w:p>
        </w:tc>
        <w:tc>
          <w:tcPr>
            <w:tcW w:w="447" w:type="pct"/>
            <w:vAlign w:val="center"/>
          </w:tcPr>
          <w:p w14:paraId="25A11AC9">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r w14:paraId="28E4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4" w:type="pct"/>
            <w:noWrap/>
            <w:vAlign w:val="center"/>
          </w:tcPr>
          <w:p w14:paraId="75706A29">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16</w:t>
            </w:r>
          </w:p>
        </w:tc>
        <w:tc>
          <w:tcPr>
            <w:tcW w:w="1425" w:type="pct"/>
            <w:noWrap/>
            <w:vAlign w:val="center"/>
          </w:tcPr>
          <w:p w14:paraId="112CD696">
            <w:pPr>
              <w:widowControl/>
              <w:snapToGrid w:val="0"/>
              <w:spacing w:line="240" w:lineRule="auto"/>
              <w:ind w:firstLine="0" w:firstLineChars="0"/>
              <w:jc w:val="left"/>
              <w:rPr>
                <w:rFonts w:eastAsia="宋体" w:cs="Times New Roman"/>
                <w:kern w:val="0"/>
                <w:sz w:val="20"/>
                <w:szCs w:val="20"/>
                <w:highlight w:val="none"/>
              </w:rPr>
            </w:pPr>
            <w:r>
              <w:rPr>
                <w:rFonts w:hint="eastAsia" w:eastAsia="宋体" w:cs="Times New Roman"/>
                <w:sz w:val="20"/>
                <w:szCs w:val="20"/>
                <w:highlight w:val="none"/>
              </w:rPr>
              <w:t>重点取用水户在线监管率</w:t>
            </w:r>
          </w:p>
        </w:tc>
        <w:tc>
          <w:tcPr>
            <w:tcW w:w="377" w:type="pct"/>
            <w:noWrap/>
            <w:vAlign w:val="center"/>
          </w:tcPr>
          <w:p w14:paraId="3DC47587">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6" w:type="pct"/>
            <w:vAlign w:val="center"/>
          </w:tcPr>
          <w:p w14:paraId="01B9F697">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7" w:type="pct"/>
            <w:vAlign w:val="center"/>
          </w:tcPr>
          <w:p w14:paraId="757DDEE7">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7" w:type="pct"/>
            <w:noWrap/>
            <w:vAlign w:val="center"/>
          </w:tcPr>
          <w:p w14:paraId="02132B6A">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w:t>
            </w:r>
          </w:p>
        </w:tc>
        <w:tc>
          <w:tcPr>
            <w:tcW w:w="607" w:type="pct"/>
            <w:noWrap/>
            <w:vAlign w:val="center"/>
          </w:tcPr>
          <w:p w14:paraId="2392DECF">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[&gt;90]</w:t>
            </w:r>
          </w:p>
        </w:tc>
        <w:tc>
          <w:tcPr>
            <w:tcW w:w="447" w:type="pct"/>
            <w:vAlign w:val="center"/>
          </w:tcPr>
          <w:p w14:paraId="2FD05BFB">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预期性</w:t>
            </w:r>
          </w:p>
        </w:tc>
      </w:tr>
    </w:tbl>
    <w:p w14:paraId="358A107C">
      <w:pPr>
        <w:adjustRightInd w:val="0"/>
        <w:snapToGrid w:val="0"/>
        <w:spacing w:line="300" w:lineRule="exact"/>
        <w:ind w:left="640" w:hanging="640" w:hangingChars="320"/>
        <w:rPr>
          <w:rFonts w:cs="仿宋_GB2312"/>
          <w:sz w:val="20"/>
          <w:szCs w:val="24"/>
          <w:highlight w:val="none"/>
        </w:rPr>
      </w:pPr>
      <w:r>
        <w:rPr>
          <w:rFonts w:hint="eastAsia" w:cs="仿宋_GB2312"/>
          <w:sz w:val="20"/>
          <w:szCs w:val="24"/>
          <w:highlight w:val="none"/>
        </w:rPr>
        <w:t>注：1. 规划指标带（）为5年平均值，带[ ]为期末达到数，其余为5年累计数，现状为2019年数据。</w:t>
      </w:r>
    </w:p>
    <w:p w14:paraId="0C91E247">
      <w:pPr>
        <w:adjustRightInd w:val="0"/>
        <w:snapToGrid w:val="0"/>
        <w:spacing w:line="300" w:lineRule="exact"/>
        <w:ind w:firstLine="400"/>
        <w:rPr>
          <w:rFonts w:cs="仿宋_GB2312"/>
          <w:sz w:val="20"/>
          <w:szCs w:val="24"/>
          <w:highlight w:val="none"/>
        </w:rPr>
      </w:pPr>
      <w:r>
        <w:rPr>
          <w:rFonts w:hint="eastAsia" w:cs="仿宋_GB2312"/>
          <w:sz w:val="20"/>
          <w:szCs w:val="24"/>
          <w:highlight w:val="none"/>
        </w:rPr>
        <w:t>2. 指标2万元国内生产总值用水量、指标3万元工业增加值用水量采用2015年可比价计算。</w:t>
      </w:r>
    </w:p>
    <w:p w14:paraId="47551BE2">
      <w:pPr>
        <w:adjustRightInd w:val="0"/>
        <w:snapToGrid w:val="0"/>
        <w:spacing w:line="300" w:lineRule="exact"/>
        <w:ind w:firstLine="400"/>
        <w:rPr>
          <w:rFonts w:cs="仿宋_GB2312"/>
          <w:sz w:val="20"/>
          <w:szCs w:val="24"/>
          <w:highlight w:val="none"/>
        </w:rPr>
      </w:pPr>
      <w:r>
        <w:rPr>
          <w:rFonts w:hint="eastAsia" w:cs="仿宋_GB2312"/>
          <w:sz w:val="20"/>
          <w:szCs w:val="24"/>
          <w:highlight w:val="none"/>
        </w:rPr>
        <w:t>3. 指标12新增中小河流治理长度是指有防洪任务的中小河流新增治理长度。</w:t>
      </w:r>
    </w:p>
    <w:p w14:paraId="17BA4366">
      <w:pPr>
        <w:adjustRightInd w:val="0"/>
        <w:snapToGrid w:val="0"/>
        <w:spacing w:line="300" w:lineRule="exact"/>
        <w:ind w:firstLine="400"/>
        <w:rPr>
          <w:rFonts w:cs="仿宋_GB2312"/>
          <w:sz w:val="20"/>
          <w:szCs w:val="24"/>
          <w:highlight w:val="none"/>
        </w:rPr>
      </w:pPr>
      <w:r>
        <w:rPr>
          <w:rFonts w:hint="eastAsia" w:cs="仿宋_GB2312"/>
          <w:sz w:val="20"/>
          <w:szCs w:val="24"/>
          <w:highlight w:val="none"/>
        </w:rPr>
        <w:t>4. 指标14重点河湖水域岸线监管率是指划定了河湖管理范围、明确了岸线功能分区和管理要求的重点河湖数量占重点河湖总数量的比例，其中重点河湖是指设立了市级河湖长的河流和湖泊。</w:t>
      </w:r>
    </w:p>
    <w:p w14:paraId="6315F5F1">
      <w:pPr>
        <w:adjustRightInd w:val="0"/>
        <w:snapToGrid w:val="0"/>
        <w:spacing w:line="300" w:lineRule="exact"/>
        <w:ind w:firstLine="400"/>
        <w:rPr>
          <w:rFonts w:cs="仿宋_GB2312"/>
          <w:sz w:val="20"/>
          <w:szCs w:val="24"/>
          <w:highlight w:val="none"/>
        </w:rPr>
      </w:pPr>
      <w:r>
        <w:rPr>
          <w:rFonts w:hint="eastAsia" w:cs="仿宋_GB2312"/>
          <w:sz w:val="20"/>
          <w:szCs w:val="24"/>
          <w:highlight w:val="none"/>
        </w:rPr>
        <w:t>5. 指标15重点水利工程在线监测率是指大中型水库和泵站、3级及以上堤防等水利工程实现在线监测量占工程总量的比例。</w:t>
      </w:r>
    </w:p>
    <w:p w14:paraId="7E1A65BD">
      <w:pPr>
        <w:pStyle w:val="3"/>
        <w:ind w:firstLine="643"/>
        <w:rPr>
          <w:highlight w:val="none"/>
        </w:rPr>
      </w:pPr>
      <w:bookmarkStart w:id="8" w:name="_Toc59053951"/>
      <w:r>
        <w:rPr>
          <w:rFonts w:hint="eastAsia"/>
          <w:highlight w:val="none"/>
        </w:rPr>
        <w:t>（四）总体布局</w:t>
      </w:r>
      <w:bookmarkEnd w:id="8"/>
    </w:p>
    <w:p w14:paraId="2E1812CD">
      <w:pPr>
        <w:pStyle w:val="4"/>
        <w:spacing w:line="600" w:lineRule="atLeast"/>
        <w:ind w:firstLine="640"/>
        <w:rPr>
          <w:rFonts w:eastAsia="楷体" w:cs="Times New Roman"/>
          <w:highlight w:val="none"/>
        </w:rPr>
      </w:pPr>
      <w:r>
        <w:rPr>
          <w:rFonts w:hint="eastAsia" w:eastAsia="楷体" w:cs="Times New Roman"/>
          <w:highlight w:val="none"/>
        </w:rPr>
        <w:t>1、总体布局</w:t>
      </w:r>
    </w:p>
    <w:p w14:paraId="0890E69E">
      <w:pPr>
        <w:spacing w:line="600" w:lineRule="atLeast"/>
        <w:ind w:firstLine="640"/>
        <w:rPr>
          <w:rFonts w:cs="Times New Roman"/>
          <w:b/>
          <w:highlight w:val="none"/>
        </w:rPr>
      </w:pPr>
      <w:r>
        <w:rPr>
          <w:rFonts w:hint="eastAsia" w:eastAsia="楷体" w:cs="Times New Roman"/>
          <w:bCs/>
          <w:szCs w:val="32"/>
          <w:highlight w:val="none"/>
        </w:rPr>
        <w:t>北部片区</w:t>
      </w:r>
      <w:r>
        <w:rPr>
          <w:rFonts w:hint="eastAsia" w:cs="Times New Roman"/>
          <w:szCs w:val="32"/>
          <w:highlight w:val="none"/>
        </w:rPr>
        <w:t>主要包括西秀区、平坝区、普定县，其</w:t>
      </w:r>
      <w:r>
        <w:rPr>
          <w:rFonts w:hint="eastAsia" w:cs="Times New Roman"/>
          <w:bCs/>
          <w:szCs w:val="32"/>
          <w:highlight w:val="none"/>
        </w:rPr>
        <w:t>地处黔中腹地，工业化、城镇化水平较高，交通基础条件较好，发展速度高于全市平均水平。同时，</w:t>
      </w:r>
      <w:r>
        <w:rPr>
          <w:rFonts w:hint="eastAsia" w:cs="Times New Roman"/>
          <w:szCs w:val="32"/>
          <w:highlight w:val="none"/>
        </w:rPr>
        <w:t>区域内</w:t>
      </w:r>
      <w:r>
        <w:rPr>
          <w:rFonts w:hint="eastAsia" w:cs="Times New Roman"/>
          <w:bCs/>
          <w:szCs w:val="32"/>
          <w:highlight w:val="none"/>
        </w:rPr>
        <w:t>地形相对平缓，耕地资源优于全省平均水平，气候温暖，发展绿色有机农业具有得天独厚的优势，是贵州省的主要粮食主产区。</w:t>
      </w:r>
      <w:r>
        <w:rPr>
          <w:rFonts w:hint="eastAsia" w:cs="Times New Roman"/>
          <w:szCs w:val="32"/>
          <w:highlight w:val="none"/>
        </w:rPr>
        <w:t>综合考虑自然地理条件、水资源承载状况、经济社会发展等特点，同时，</w:t>
      </w:r>
      <w:r>
        <w:rPr>
          <w:rFonts w:hint="eastAsia" w:cs="Times New Roman"/>
          <w:bCs/>
          <w:szCs w:val="32"/>
          <w:highlight w:val="none"/>
        </w:rPr>
        <w:t>针对该区域生态环境脆弱，水土资源矛盾突出，工程性缺水问题依然突出，洪涝灾害普发频发，</w:t>
      </w:r>
      <w:r>
        <w:rPr>
          <w:rFonts w:hint="eastAsia" w:cs="Times New Roman"/>
          <w:szCs w:val="32"/>
          <w:highlight w:val="none"/>
        </w:rPr>
        <w:t>骨干工程缺乏、水土资源开发不均衡、部分地区水生态环境不容乐观等问题，以加强水资源优化配置和高效利用为重点，加快实施大洞口水库、黄家湾调水工程等水资源优化配置工程，保障中心城区供水安全；着力加强节水减排和截污控污，严格河湖水域岸线空间管控，以猫跳河、油菜河等流域生态修复和保护为重点，强化中心城区、平坝区河湖水系保护与修复，打造城区宜居的生活环境。</w:t>
      </w:r>
      <w:r>
        <w:rPr>
          <w:rFonts w:hint="eastAsia" w:cs="Times New Roman"/>
          <w:bCs/>
          <w:szCs w:val="32"/>
          <w:highlight w:val="none"/>
        </w:rPr>
        <w:t>加强中小河流治理与山洪灾害防治，强化城镇防洪除涝工程建设，切实提高洪涝灾害防御能力。</w:t>
      </w:r>
    </w:p>
    <w:p w14:paraId="18D6DD01">
      <w:pPr>
        <w:spacing w:line="600" w:lineRule="atLeast"/>
        <w:ind w:firstLine="640"/>
        <w:rPr>
          <w:rFonts w:cs="Times New Roman"/>
          <w:bCs/>
          <w:szCs w:val="32"/>
          <w:highlight w:val="none"/>
        </w:rPr>
      </w:pPr>
      <w:r>
        <w:rPr>
          <w:rFonts w:hint="eastAsia" w:eastAsia="楷体" w:cs="Times New Roman"/>
          <w:bCs/>
          <w:szCs w:val="32"/>
          <w:highlight w:val="none"/>
        </w:rPr>
        <w:t>南部片区</w:t>
      </w:r>
      <w:r>
        <w:rPr>
          <w:rFonts w:hint="eastAsia" w:cs="Times New Roman"/>
          <w:bCs/>
          <w:szCs w:val="32"/>
          <w:highlight w:val="none"/>
        </w:rPr>
        <w:t>主要包括镇宁县、关岭县、紫云县，该区域生态环境良好，旅游资源丰富，是安顺市新兴工业及生态旅游区。但是，区域内生态环境脆弱，水土流失和石漠化严重，山高坡陡、河谷深切、地高水低，水资源开发利用难度大。针对区域部分城市水源保障不足、防洪薄弱环节依然突出、水土流失较为严重、石漠化面积较大等问题，完善黄家湾水库、坝陵河水库等大中小型水源工程为骨干的城乡供水保障体系，积极谋划建设红辣河水利枢纽、偏坡水库等大中小型骨干水源工程，加快推进农村供水规模化发展，切实解决城乡及黄果树旅游区供水问题；加强水土流失与石漠化治理，改善区域生态环境，构建珠江上游生态安全屏障。实施大中型灌区续建配套及现代化建设，确保我市粮食、蔬菜基地等生产安全，促进农民增产增收，推进社会主义新农村经济高质量发展。</w:t>
      </w:r>
    </w:p>
    <w:p w14:paraId="5A21088F">
      <w:pPr>
        <w:pStyle w:val="4"/>
        <w:spacing w:line="600" w:lineRule="atLeast"/>
        <w:ind w:firstLine="640"/>
        <w:rPr>
          <w:rFonts w:eastAsia="仿宋_GB2312" w:cs="Times New Roman"/>
          <w:highlight w:val="none"/>
        </w:rPr>
      </w:pPr>
      <w:r>
        <w:rPr>
          <w:rFonts w:hint="eastAsia" w:cs="Times New Roman"/>
          <w:highlight w:val="none"/>
        </w:rPr>
        <w:t>2、安顺市水网建设</w:t>
      </w:r>
    </w:p>
    <w:p w14:paraId="3860D621">
      <w:pPr>
        <w:spacing w:before="217"/>
        <w:ind w:firstLine="640"/>
        <w:rPr>
          <w:highlight w:val="none"/>
        </w:rPr>
      </w:pPr>
      <w:r>
        <w:rPr>
          <w:rFonts w:hint="eastAsia"/>
          <w:highlight w:val="none"/>
        </w:rPr>
        <w:t>安顺市水网是贵州大水网的重要组成部分，主要通过三岔河、普定水库提水、引子渡提水、黔中输水干渠等主要河道和输水工程融入黔中经济区水网。通过水网建设，安顺市能有效提高水资源调控水平和供水保障能力、增强防御洪涝灾害能力、促进水生态文明建设。近期主要依托已建的黔中水利枢纽和乌江梯级电站水库为主网，通过黔中（六枝）-桂家湖（镇宁、安顺）-革寨-红枫湖（贵阳贵安）调水通道，满足向安顺-贵阳贵安城市区及镇宁、平坝等区域供水。远期通过建设黄家湾至黔中调水工程，增强安顺市中心发展区和黔中经济区水网供水保障能力。</w:t>
      </w:r>
    </w:p>
    <w:p w14:paraId="450243FD">
      <w:pPr>
        <w:spacing w:before="217"/>
        <w:ind w:firstLine="640"/>
        <w:rPr>
          <w:highlight w:val="none"/>
        </w:rPr>
        <w:sectPr>
          <w:pgSz w:w="11850" w:h="16783"/>
          <w:pgMar w:top="1440" w:right="1800" w:bottom="1440" w:left="1800" w:header="851" w:footer="992" w:gutter="0"/>
          <w:cols w:space="425" w:num="1"/>
          <w:docGrid w:type="lines" w:linePitch="435" w:charSpace="0"/>
        </w:sectPr>
      </w:pPr>
    </w:p>
    <w:p w14:paraId="7131659A">
      <w:pPr>
        <w:pStyle w:val="2"/>
        <w:numPr>
          <w:ilvl w:val="0"/>
          <w:numId w:val="0"/>
        </w:numPr>
        <w:spacing w:before="217"/>
        <w:ind w:left="640" w:leftChars="200"/>
        <w:rPr>
          <w:highlight w:val="none"/>
        </w:rPr>
      </w:pPr>
      <w:bookmarkStart w:id="9" w:name="_Toc59053952"/>
      <w:r>
        <w:rPr>
          <w:rFonts w:hint="eastAsia"/>
          <w:highlight w:val="none"/>
        </w:rPr>
        <w:t>三、加强水资源节约集约利用</w:t>
      </w:r>
      <w:bookmarkEnd w:id="9"/>
    </w:p>
    <w:p w14:paraId="44090942">
      <w:pPr>
        <w:ind w:firstLine="640"/>
        <w:rPr>
          <w:rFonts w:eastAsia="楷体"/>
          <w:b/>
          <w:szCs w:val="32"/>
          <w:highlight w:val="none"/>
        </w:rPr>
      </w:pPr>
      <w:r>
        <w:rPr>
          <w:rFonts w:hint="eastAsia" w:cs="Times New Roman"/>
          <w:szCs w:val="32"/>
          <w:highlight w:val="none"/>
        </w:rPr>
        <w:t>深入贯彻节水优先方针，高质量高标准实施节水行动，把节约用水贯穿到经济社会发展的全过程和各领域，强化水资源承载能力刚性约束，严格水资源消耗总量和强度控制。结合安顺市水安全保障总体布局，优化调整用水结构，建立节水型生产生活方式，建立完善有利于节约用水的体制机制，增强节水忧患意识、责任意识，促进经济发展方式加快转变，推动绿色发展，全面提升水资源利用效率与效益，把安顺市构建成“高效率、高质标、严管理”节水型城市，为守好发展和生态两条底线提供有力支撑。</w:t>
      </w:r>
    </w:p>
    <w:p w14:paraId="257A8BF4">
      <w:pPr>
        <w:pStyle w:val="3"/>
        <w:ind w:firstLine="643"/>
        <w:rPr>
          <w:highlight w:val="none"/>
        </w:rPr>
      </w:pPr>
      <w:bookmarkStart w:id="10" w:name="_Toc59053953"/>
      <w:r>
        <w:rPr>
          <w:rFonts w:hint="eastAsia"/>
          <w:highlight w:val="none"/>
        </w:rPr>
        <w:t>（一）实施用水总量强度双控</w:t>
      </w:r>
      <w:bookmarkEnd w:id="10"/>
    </w:p>
    <w:p w14:paraId="46251AC2">
      <w:pPr>
        <w:pStyle w:val="4"/>
        <w:ind w:firstLine="640"/>
        <w:rPr>
          <w:rFonts w:eastAsia="楷体" w:cs="Times New Roman"/>
          <w:highlight w:val="none"/>
        </w:rPr>
      </w:pPr>
      <w:r>
        <w:rPr>
          <w:rFonts w:hint="eastAsia" w:cs="Times New Roman"/>
          <w:highlight w:val="none"/>
        </w:rPr>
        <w:t>1、</w:t>
      </w:r>
      <w:r>
        <w:rPr>
          <w:rFonts w:hint="eastAsia" w:eastAsia="楷体" w:cs="Times New Roman"/>
          <w:highlight w:val="none"/>
        </w:rPr>
        <w:t>强化指标刚性约束</w:t>
      </w:r>
    </w:p>
    <w:p w14:paraId="0D2FBA42">
      <w:pPr>
        <w:ind w:firstLine="640"/>
        <w:rPr>
          <w:rFonts w:cs="Times New Roman"/>
          <w:szCs w:val="32"/>
          <w:highlight w:val="none"/>
        </w:rPr>
      </w:pPr>
      <w:r>
        <w:rPr>
          <w:rFonts w:hint="eastAsia" w:cs="Times New Roman"/>
          <w:szCs w:val="32"/>
          <w:highlight w:val="none"/>
        </w:rPr>
        <w:t>严格实行区域流域用水总量和强度控制，根据红线控制指标，进一步完善安顺市水资源配置体系，科学制定年度用水计划，强化节水约束性指标管理，加快落实主要领域用水指标，并建立水资源承载能力监测预警机制。</w:t>
      </w:r>
    </w:p>
    <w:p w14:paraId="7F85357D">
      <w:pPr>
        <w:ind w:firstLine="640"/>
        <w:rPr>
          <w:rFonts w:cs="Times New Roman"/>
          <w:szCs w:val="32"/>
          <w:highlight w:val="none"/>
        </w:rPr>
      </w:pPr>
      <w:r>
        <w:rPr>
          <w:rFonts w:hint="eastAsia" w:cs="Times New Roman"/>
          <w:szCs w:val="32"/>
          <w:highlight w:val="none"/>
        </w:rPr>
        <w:t>到2025年，安顺市节水型社会全面建立，节水达到贵州省先进水平。用水总量控制在9.79亿立方米，万元工业增加值用水量降低至74.8立方米以下，工业用水重复利用率达到30%以上，农田灌溉水利用系数达到0.510，城市公共供水管网漏损率降至10%，节水器具普及率达到65%，再生水利用率达到15%。通过农业节水增效、工业节水减排和城镇节水降损，可实现年节水量0.15亿立方米。</w:t>
      </w:r>
    </w:p>
    <w:p w14:paraId="049C7C0E">
      <w:pPr>
        <w:ind w:firstLine="640"/>
        <w:rPr>
          <w:rFonts w:cs="Times New Roman"/>
          <w:szCs w:val="32"/>
          <w:highlight w:val="none"/>
        </w:rPr>
      </w:pPr>
      <w:r>
        <w:rPr>
          <w:rFonts w:hint="eastAsia" w:cs="Times New Roman"/>
          <w:szCs w:val="32"/>
          <w:highlight w:val="none"/>
        </w:rPr>
        <w:t>到2035年，节水型社会成效显著，节水达到贵州省先进水平。用水总量控制在10.15亿立方米以内，农田灌溉水利用系数达到0.56，工业用水重复利用率达到45%以上，城市公共管网漏损率低于8%，节水器具普及率达到85%，再生水利用率达到20%，为经济社会高质量发展提供坚实支撑。</w:t>
      </w:r>
    </w:p>
    <w:p w14:paraId="1CD15836">
      <w:pPr>
        <w:ind w:firstLine="640"/>
        <w:rPr>
          <w:rFonts w:cs="Times New Roman"/>
          <w:szCs w:val="32"/>
          <w:highlight w:val="none"/>
        </w:rPr>
      </w:pPr>
      <w:r>
        <w:rPr>
          <w:rFonts w:hint="eastAsia" w:eastAsia="楷体" w:cs="Times New Roman"/>
          <w:szCs w:val="32"/>
          <w:highlight w:val="none"/>
        </w:rPr>
        <w:t>严格用水总量和用水强度控制管理。</w:t>
      </w:r>
      <w:r>
        <w:rPr>
          <w:rFonts w:hint="eastAsia" w:cs="Times New Roman"/>
          <w:szCs w:val="32"/>
          <w:highlight w:val="none"/>
        </w:rPr>
        <w:t>严格用水总量规划管理，完善安顺市水资源综合规划修编，将用水总量分解至主要河流，加快制定和推进审批主要江河流域水量分配方案工作。健全完善市、县二级行政区域用水总量控制指标和用水强度指标体系。强化用水定额和计划用水管理，对主要工业和农业用水定额进行动态修订，按照总量控制指标制定年度用水计划，强化市、县年度用水总量控制。建立完善取水许可管理台账，对取用水总量达到或超过控制指标的地区，暂停审批建设项目新增取水。</w:t>
      </w:r>
    </w:p>
    <w:p w14:paraId="369DA1F3">
      <w:pPr>
        <w:ind w:firstLine="640"/>
        <w:rPr>
          <w:rFonts w:cs="Times New Roman"/>
          <w:szCs w:val="32"/>
          <w:highlight w:val="none"/>
        </w:rPr>
      </w:pPr>
      <w:r>
        <w:rPr>
          <w:rFonts w:hint="eastAsia" w:eastAsia="楷体" w:cs="Times New Roman"/>
          <w:szCs w:val="32"/>
          <w:highlight w:val="none"/>
        </w:rPr>
        <w:t>建立水资源承载能力监测预警机制。</w:t>
      </w:r>
      <w:r>
        <w:rPr>
          <w:rFonts w:hint="eastAsia" w:cs="Times New Roman"/>
          <w:szCs w:val="32"/>
          <w:highlight w:val="none"/>
        </w:rPr>
        <w:t>在全市各县区水资源环境承载能力评价成果的基础上，以平坝区为试点，逐步建立水资源环境承载力统计监测工作体系，完善水资源环境的信息采集工作体系，建立水资源环境承载力动态数据库和计量、仿真以及预警系统。加强水资源环境承载力监测评价规范化与标准化工作，积极开展各县域承载力监测评价与示范。努力建立水资源环境承载力预警响应机制，开展定期监控，设立水资源环境承载力综合指数，设置预警控制线和响应线。建立水资源环境承载力公示制度，做好与关联的水资源环境制度政策的配套和衔接。</w:t>
      </w:r>
    </w:p>
    <w:p w14:paraId="760D43E3">
      <w:pPr>
        <w:pStyle w:val="4"/>
        <w:ind w:firstLine="640"/>
        <w:rPr>
          <w:rFonts w:cs="Times New Roman"/>
          <w:highlight w:val="none"/>
        </w:rPr>
      </w:pPr>
      <w:r>
        <w:rPr>
          <w:rFonts w:hint="eastAsia" w:cs="Times New Roman"/>
          <w:highlight w:val="none"/>
        </w:rPr>
        <w:t>2、</w:t>
      </w:r>
      <w:r>
        <w:rPr>
          <w:rFonts w:hint="eastAsia" w:eastAsia="楷体" w:cs="Times New Roman"/>
          <w:highlight w:val="none"/>
        </w:rPr>
        <w:t>严格用水全过程管理</w:t>
      </w:r>
    </w:p>
    <w:p w14:paraId="3891CF6D">
      <w:pPr>
        <w:ind w:firstLine="640"/>
        <w:rPr>
          <w:rFonts w:cs="Times New Roman"/>
          <w:szCs w:val="32"/>
          <w:highlight w:val="none"/>
        </w:rPr>
      </w:pPr>
      <w:r>
        <w:rPr>
          <w:rFonts w:hint="eastAsia" w:eastAsia="楷体" w:cs="Times New Roman"/>
          <w:szCs w:val="32"/>
          <w:highlight w:val="none"/>
        </w:rPr>
        <w:t>完善规划和建设项目水资源论证制度。</w:t>
      </w:r>
      <w:r>
        <w:rPr>
          <w:rFonts w:hint="eastAsia" w:cs="Times New Roman"/>
          <w:szCs w:val="32"/>
          <w:highlight w:val="none"/>
        </w:rPr>
        <w:t>贯彻落实国家建设项目水资源论证管理办法，严格落实规划水资源论证。在产业发展布局、城市总体规划、产业园区规划等重大规划方面加强水资源论证，将节约用水作为水资源评价的重要内容，合理确定经济布局、结构和规模，落实“以水定城、以水定地、以水定人、以水定产”要求。优化取水许可审批内容和程序，规范审批行为，提高审批效率。严格执行建设项目水资源论证制度，开展主要行业建设项目的水资源论证后评估工作，调查重点江河湖泊水库的取用水情况，开展重点取用水户的取水许可复核和延续评估。严格规范建设项目取水许可审批管理，对建设项目延续取水进行全面评估，合理核定取水量。对超过取水总量控制指标的区域，不再审批新增取水。</w:t>
      </w:r>
    </w:p>
    <w:p w14:paraId="03482EAD">
      <w:pPr>
        <w:ind w:firstLine="640"/>
        <w:rPr>
          <w:rFonts w:cs="Times New Roman"/>
          <w:szCs w:val="32"/>
          <w:highlight w:val="none"/>
        </w:rPr>
      </w:pPr>
      <w:r>
        <w:rPr>
          <w:rFonts w:hint="eastAsia" w:eastAsia="楷体" w:cs="Times New Roman"/>
          <w:szCs w:val="32"/>
          <w:highlight w:val="none"/>
        </w:rPr>
        <w:t>切实开展节水评价和加快推进节水型社会达标建设。</w:t>
      </w:r>
      <w:r>
        <w:rPr>
          <w:rFonts w:hint="eastAsia" w:cs="Times New Roman"/>
          <w:szCs w:val="32"/>
          <w:highlight w:val="none"/>
        </w:rPr>
        <w:t>在规划编制、可行性研究、水资源论证和取水许可等方面，开展节水评价工作。加强节水评价管理，实行节水评价登记制度，建立工作台账，及时全面掌握节水评价工作进展情况。组织开展安顺市各县区节水型社会建设工作，指导推进节水型单位、企业、居民小区、学校、灌区等节水型载体建设。进一步加强各县级人民政府节约用水主体责任，“十四五”期间，安顺市全面完成各县区节水型社会建设。</w:t>
      </w:r>
    </w:p>
    <w:p w14:paraId="50A27972">
      <w:pPr>
        <w:ind w:firstLine="640"/>
        <w:rPr>
          <w:rFonts w:cs="Times New Roman"/>
          <w:szCs w:val="32"/>
          <w:highlight w:val="none"/>
        </w:rPr>
      </w:pPr>
      <w:r>
        <w:rPr>
          <w:rFonts w:hint="eastAsia" w:eastAsia="楷体" w:cs="Times New Roman"/>
          <w:szCs w:val="32"/>
          <w:highlight w:val="none"/>
        </w:rPr>
        <w:t>实行计划用水管理和用水监控管理。</w:t>
      </w:r>
      <w:r>
        <w:rPr>
          <w:rFonts w:hint="eastAsia" w:cs="Times New Roman"/>
          <w:szCs w:val="32"/>
          <w:highlight w:val="none"/>
        </w:rPr>
        <w:t>严格落实计划用水制度，制定重点取用水单位（包括特殊行业）用水监督管理办法和相关的技术标准。对纳入取水许可管理的用水单位和特殊行业取用水户实行计划用水管理，加强对计划用水申请与核定、计划执行与变更、超计划用水的监管。推动建立安顺市重点监控用水单位名录，强化计量监测，建立重点用水单位用水统计与数据核查体系，实施节水水平评价体制，落实奖惩管理措施，推动重点用水单位实施节水改造。通过用水全过程管控，从取水、输水、用水、排水等环节对重点取用水户实施精细化监控与管理。建立健全地下水动态监测管理，推进实施国家地下水监测工程建设项目，调查地下水取用水户在线监测情况。</w:t>
      </w:r>
    </w:p>
    <w:p w14:paraId="48D7460A">
      <w:pPr>
        <w:pStyle w:val="4"/>
        <w:ind w:firstLine="640"/>
        <w:rPr>
          <w:rFonts w:cs="Times New Roman"/>
          <w:highlight w:val="none"/>
        </w:rPr>
      </w:pPr>
      <w:r>
        <w:rPr>
          <w:rFonts w:hint="eastAsia" w:cs="Times New Roman"/>
          <w:highlight w:val="none"/>
        </w:rPr>
        <w:t>3、</w:t>
      </w:r>
      <w:r>
        <w:rPr>
          <w:rFonts w:hint="eastAsia" w:eastAsia="楷体" w:cs="Times New Roman"/>
          <w:highlight w:val="none"/>
        </w:rPr>
        <w:t>强化节水监督考核</w:t>
      </w:r>
    </w:p>
    <w:p w14:paraId="06C73AD5">
      <w:pPr>
        <w:ind w:firstLine="640"/>
        <w:rPr>
          <w:rFonts w:eastAsia="楷体" w:cs="Times New Roman"/>
          <w:szCs w:val="32"/>
          <w:highlight w:val="none"/>
        </w:rPr>
      </w:pPr>
      <w:r>
        <w:rPr>
          <w:rFonts w:hint="eastAsia" w:eastAsia="楷体" w:cs="Times New Roman"/>
          <w:szCs w:val="32"/>
          <w:highlight w:val="none"/>
        </w:rPr>
        <w:t>建立节水目标责任制。</w:t>
      </w:r>
      <w:r>
        <w:rPr>
          <w:rFonts w:hint="eastAsia" w:cs="Times New Roman"/>
          <w:szCs w:val="32"/>
          <w:highlight w:val="none"/>
        </w:rPr>
        <w:t>根据安顺市节水目标指标，并逐级分解到县，细化到相关单位、部门，明确各级各部门权责利。在已有“三条红线”目标指标的基础上，将水资源节约、管理和保护的主要指标纳入安顺市最严格水资源管理制度考核，以及安顺市和各县区经济发展综合测评，全面展现水资源节约、管理和保护各项政策措施取得的实绩实效，持续营造安顺市强化意识、创先争优、增比进位的工作氛围，推动节水工作全面落地见实效。</w:t>
      </w:r>
    </w:p>
    <w:p w14:paraId="430D3F0A">
      <w:pPr>
        <w:ind w:firstLine="640"/>
        <w:rPr>
          <w:rFonts w:eastAsia="楷体" w:cs="Times New Roman"/>
          <w:szCs w:val="32"/>
          <w:highlight w:val="none"/>
        </w:rPr>
      </w:pPr>
      <w:r>
        <w:rPr>
          <w:rFonts w:hint="eastAsia" w:eastAsia="楷体" w:cs="Times New Roman"/>
          <w:szCs w:val="32"/>
          <w:highlight w:val="none"/>
        </w:rPr>
        <w:t>完善监督考核工作机制，严格节水责任追究。</w:t>
      </w:r>
      <w:r>
        <w:rPr>
          <w:rFonts w:hint="eastAsia" w:cs="Times New Roman"/>
          <w:szCs w:val="32"/>
          <w:highlight w:val="none"/>
        </w:rPr>
        <w:t>建立和完善节水监管制度体系，制定节水监督检查办法，细化监督检查措施，严格履行好权限内监督检查职责。制定节水监控单位名录，掌握监控数据，对用水单位取水许可量、计划用水量执行情况进行分析和管理。建立节水的部门间协调配合制度，明确牵头部门，分清主次责任，加强联系与沟通，强化部门协作，形成工作合力。加强对节水工作过程和目标结果的跟踪监督管理、定期通报和动态考核，实坚持责任倒追，按照工作内容、工作程序和工作职责从最终环节查起，谁主管、谁负责，谁举措、谁落实，一级抓一级，层层抓落实。到2025年，争取建立市级节水督察和责任追究制度。</w:t>
      </w:r>
    </w:p>
    <w:p w14:paraId="55634B6D">
      <w:pPr>
        <w:pStyle w:val="3"/>
        <w:ind w:firstLine="643"/>
        <w:rPr>
          <w:highlight w:val="none"/>
        </w:rPr>
      </w:pPr>
      <w:bookmarkStart w:id="11" w:name="_Toc59053954"/>
      <w:r>
        <w:rPr>
          <w:rFonts w:hint="eastAsia"/>
          <w:highlight w:val="none"/>
        </w:rPr>
        <w:t>（二）加强重点领域节水</w:t>
      </w:r>
      <w:bookmarkEnd w:id="11"/>
    </w:p>
    <w:p w14:paraId="33F518AC">
      <w:pPr>
        <w:ind w:firstLine="640"/>
        <w:rPr>
          <w:rFonts w:cs="Times New Roman"/>
          <w:szCs w:val="32"/>
          <w:highlight w:val="none"/>
        </w:rPr>
      </w:pPr>
      <w:r>
        <w:rPr>
          <w:rFonts w:hint="eastAsia" w:cs="Times New Roman"/>
          <w:szCs w:val="32"/>
          <w:highlight w:val="none"/>
        </w:rPr>
        <w:t>科学界定和综合管理允许取水量、耗水量和排污量，通过源头管理，优化经济结构和产业布局，促进形成减水化的社会发展方式和先进用水文明，实施面向不同用水主体需求的差别化配置管理，从根本上抑制需求。</w:t>
      </w:r>
    </w:p>
    <w:p w14:paraId="7DF0C677">
      <w:pPr>
        <w:ind w:firstLine="640"/>
        <w:rPr>
          <w:rFonts w:cs="Times New Roman"/>
          <w:szCs w:val="32"/>
          <w:highlight w:val="none"/>
        </w:rPr>
      </w:pPr>
      <w:r>
        <w:rPr>
          <w:rFonts w:hint="eastAsia" w:cs="Times New Roman"/>
          <w:szCs w:val="32"/>
          <w:highlight w:val="none"/>
        </w:rPr>
        <w:t>着力提升农业节水效率，全面落实工业节水减排，逐步推动城镇节水降损。北部片区作为经济社会集中发展区域，以城镇节水和工业节水为重点；南部生态涵养区以林果种植为主，在兼顾城镇节水和工业节水同时，同步推进农业节水。</w:t>
      </w:r>
    </w:p>
    <w:p w14:paraId="19AA70C2">
      <w:pPr>
        <w:pStyle w:val="4"/>
        <w:ind w:firstLine="640"/>
        <w:rPr>
          <w:highlight w:val="none"/>
        </w:rPr>
      </w:pPr>
      <w:r>
        <w:rPr>
          <w:rFonts w:hint="eastAsia"/>
          <w:highlight w:val="none"/>
        </w:rPr>
        <w:t>1、农业节水增效</w:t>
      </w:r>
    </w:p>
    <w:p w14:paraId="16E8669C">
      <w:pPr>
        <w:tabs>
          <w:tab w:val="left" w:pos="0"/>
        </w:tabs>
        <w:adjustRightInd w:val="0"/>
        <w:ind w:firstLine="640"/>
        <w:rPr>
          <w:rFonts w:cs="Times New Roman"/>
          <w:szCs w:val="32"/>
          <w:highlight w:val="none"/>
        </w:rPr>
      </w:pPr>
      <w:r>
        <w:rPr>
          <w:rFonts w:hint="eastAsia" w:cs="Times New Roman"/>
          <w:szCs w:val="32"/>
          <w:highlight w:val="none"/>
        </w:rPr>
        <w:t>立足于安顺市农业生产和节水现状，在稳定发展粮食生产、巩固传统优势产业的同时，加快农业结构调整，大力发展优势特色山区农业，发展设施农业、生态农业、节水农业，以发展高效节水农业为核心，基本建成与水土资源条件、现代农业发展要求相适应的节水灌溉体系，全面提高农业节水水平。“十四五”期间新增节水灌溉面积8万亩，其中新增高效节水灌溉面积1万亩。新建灌区一律按照高效节水型灌区标准建设，加大灌区续建配套与节水改造力度，提高农田灌溉水利用效率，实施节水技术改造后大型灌区农田灌溉水利用系数不低于0.5，中型灌区农田灌溉水利用系数达到0.54左右。</w:t>
      </w:r>
    </w:p>
    <w:p w14:paraId="0C79D5AC">
      <w:pPr>
        <w:ind w:firstLine="640"/>
        <w:rPr>
          <w:rFonts w:cs="Times New Roman"/>
          <w:szCs w:val="32"/>
          <w:highlight w:val="none"/>
        </w:rPr>
      </w:pPr>
      <w:r>
        <w:rPr>
          <w:rFonts w:hint="eastAsia" w:eastAsia="楷体" w:cs="Times New Roman"/>
          <w:szCs w:val="32"/>
          <w:highlight w:val="none"/>
        </w:rPr>
        <w:t>加大工程节水力度。</w:t>
      </w:r>
      <w:r>
        <w:rPr>
          <w:rFonts w:hint="eastAsia" w:cs="Times New Roman"/>
          <w:szCs w:val="32"/>
          <w:highlight w:val="none"/>
        </w:rPr>
        <w:t>以骨干水源工程配套灌区建设为重点，新建和改造渠道，实施河道整治，通过新增和加固渠系建筑物、新建和改造田间工程等渠系工程配套，提高渠道防渗率。大力推广管道输水节水灌溉技术，积极推广水稻高产节水灌溉技术。积极推广适合蔬菜等的喷灌微灌等田间高效节水灌溉技术。因地制宜建设集雨工程，充分利用非常规水源进行农业灌溉。</w:t>
      </w:r>
    </w:p>
    <w:p w14:paraId="3785987F">
      <w:pPr>
        <w:tabs>
          <w:tab w:val="left" w:pos="0"/>
        </w:tabs>
        <w:adjustRightInd w:val="0"/>
        <w:ind w:firstLine="640"/>
        <w:rPr>
          <w:rFonts w:cs="Times New Roman"/>
          <w:szCs w:val="32"/>
          <w:highlight w:val="none"/>
        </w:rPr>
      </w:pPr>
      <w:r>
        <w:rPr>
          <w:rFonts w:hint="eastAsia" w:eastAsia="楷体" w:cs="Times New Roman"/>
          <w:szCs w:val="32"/>
          <w:highlight w:val="none"/>
        </w:rPr>
        <w:t>优化调整种植结构。</w:t>
      </w:r>
      <w:r>
        <w:rPr>
          <w:rFonts w:hint="eastAsia" w:cs="Times New Roman"/>
          <w:szCs w:val="32"/>
          <w:highlight w:val="none"/>
        </w:rPr>
        <w:t>以保障粮食生产为前提，结合国家和地方各类节水增效示范项目和现代山地特色高效农业科技示范园区建设，重点调整蔬菜、精品果业、中药材、特色杂粮等产业结构，推动蔬菜、食用菌、辣椒、精品水果等优势农业特色化、规模化，减少需水需肥量大的玉米种植面积。平坝区、普定县以粮油主产区发展为主，镇宁县以樱桃、火龙果等为特色发展产业。</w:t>
      </w:r>
    </w:p>
    <w:p w14:paraId="30DCA593">
      <w:pPr>
        <w:ind w:firstLine="640"/>
        <w:rPr>
          <w:rFonts w:cs="Times New Roman"/>
          <w:szCs w:val="32"/>
          <w:highlight w:val="none"/>
        </w:rPr>
      </w:pPr>
      <w:r>
        <w:rPr>
          <w:rFonts w:hint="eastAsia" w:eastAsia="楷体" w:cs="Times New Roman"/>
          <w:szCs w:val="32"/>
          <w:highlight w:val="none"/>
        </w:rPr>
        <w:t>因地制宜推广农艺节水。</w:t>
      </w:r>
      <w:r>
        <w:rPr>
          <w:rFonts w:hint="eastAsia" w:cs="Times New Roman"/>
          <w:szCs w:val="32"/>
          <w:highlight w:val="none"/>
        </w:rPr>
        <w:t>推广水稻科学灌溉措施，减少长流水、降低田间水分无效流失量、提高农田水分生产效率。提高土地平整的程度（水稻区适度），划小格田面积，旱作区划小畦块（缩窄畦块，限制沟畦长），实行小畦灌、细流沟灌、隔沟灌、涌流灌和覆膜灌等节水地面灌新技术，有效避免串灌，节省灌溉用水量。推广深耕、深松、免耕栽培、地膜覆盖、秸秆覆盖、应用保水剂等蓄水保墒措施。通过良种化和平衡施肥，在保障农业优质高产的前提下减少农田无效蒸腾蒸发、提高农田水分生产效率。</w:t>
      </w:r>
    </w:p>
    <w:p w14:paraId="4AA4D816">
      <w:pPr>
        <w:ind w:firstLine="640"/>
        <w:rPr>
          <w:rFonts w:cs="Times New Roman"/>
          <w:szCs w:val="32"/>
          <w:highlight w:val="none"/>
        </w:rPr>
      </w:pPr>
      <w:r>
        <w:rPr>
          <w:rFonts w:hint="eastAsia" w:eastAsia="楷体" w:cs="Times New Roman"/>
          <w:szCs w:val="32"/>
          <w:highlight w:val="none"/>
        </w:rPr>
        <w:t>推行畜牧渔业节水。</w:t>
      </w:r>
      <w:r>
        <w:rPr>
          <w:rFonts w:hint="eastAsia" w:cs="Times New Roman"/>
          <w:szCs w:val="32"/>
          <w:highlight w:val="none"/>
        </w:rPr>
        <w:t>实行规模养殖场节水改造和建设，推行先进适用的节水型畜禽养殖方式，推广节水型饲喂设备、机械干清粪等技术和工艺。发展“零网箱·生态鱼”节水生态渔业，大力推进江河湖库生态渔业、稻渔综合种养、循环水生态养殖、冷水鱼健康养殖，开展陆基循环水养殖试验示范推广。</w:t>
      </w:r>
    </w:p>
    <w:p w14:paraId="3319F92F">
      <w:pPr>
        <w:tabs>
          <w:tab w:val="left" w:pos="0"/>
        </w:tabs>
        <w:adjustRightInd w:val="0"/>
        <w:ind w:firstLine="640"/>
        <w:rPr>
          <w:rFonts w:cs="Times New Roman"/>
          <w:szCs w:val="32"/>
          <w:highlight w:val="none"/>
        </w:rPr>
      </w:pPr>
      <w:r>
        <w:rPr>
          <w:rFonts w:hint="eastAsia" w:eastAsia="楷体" w:cs="Times New Roman"/>
          <w:szCs w:val="32"/>
          <w:highlight w:val="none"/>
        </w:rPr>
        <w:t>推进农业用水计量和管理。</w:t>
      </w:r>
      <w:r>
        <w:rPr>
          <w:rFonts w:hint="eastAsia" w:cs="Times New Roman"/>
          <w:szCs w:val="32"/>
          <w:highlight w:val="none"/>
        </w:rPr>
        <w:t>结合现代化农业科技示范园区建设，推进农田灌溉水计量进程，到2025年大中型灌区支渠以上实现计量供水，小型灌区实现渠首计量供水，初步构筑灌溉量水工程体系。强化管护制度建设，推行灌溉用水总量控制和定额管理；以灌区、干支渠、电灌站为单位，扩大组建农民灌溉用水协会。</w:t>
      </w:r>
    </w:p>
    <w:p w14:paraId="56A029F5">
      <w:pPr>
        <w:pStyle w:val="4"/>
        <w:ind w:firstLine="640"/>
        <w:rPr>
          <w:highlight w:val="none"/>
        </w:rPr>
      </w:pPr>
      <w:r>
        <w:rPr>
          <w:rFonts w:hint="eastAsia"/>
          <w:highlight w:val="none"/>
        </w:rPr>
        <w:t>2、工业节水减排</w:t>
      </w:r>
    </w:p>
    <w:p w14:paraId="21C21B8F">
      <w:pPr>
        <w:ind w:firstLine="640"/>
        <w:rPr>
          <w:rFonts w:cs="Times New Roman"/>
          <w:szCs w:val="32"/>
          <w:highlight w:val="none"/>
        </w:rPr>
      </w:pPr>
      <w:r>
        <w:rPr>
          <w:rFonts w:hint="eastAsia" w:cs="Times New Roman"/>
          <w:szCs w:val="32"/>
          <w:highlight w:val="none"/>
        </w:rPr>
        <w:t>牢固树立“以供定需、以水定发展”的理念，通过用水计划管理，加强总量控制、定额管理，合理调整工业布局，加快产业结构调整、严格市场准入，限制高消耗、高排放、低效率、产能过剩行业盲目发展。</w:t>
      </w:r>
    </w:p>
    <w:p w14:paraId="0760E554">
      <w:pPr>
        <w:ind w:firstLine="640"/>
        <w:rPr>
          <w:rFonts w:cs="Times New Roman"/>
          <w:szCs w:val="32"/>
          <w:highlight w:val="none"/>
        </w:rPr>
      </w:pPr>
      <w:r>
        <w:rPr>
          <w:rFonts w:hint="eastAsia" w:eastAsia="楷体" w:cs="Times New Roman"/>
          <w:szCs w:val="32"/>
          <w:highlight w:val="none"/>
        </w:rPr>
        <w:t>大力推进工业节水改造。</w:t>
      </w:r>
      <w:r>
        <w:rPr>
          <w:rFonts w:hint="eastAsia" w:cs="Times New Roman"/>
          <w:szCs w:val="32"/>
          <w:highlight w:val="none"/>
        </w:rPr>
        <w:t>严格落实节水“三同时”制度。采用先进技术、工艺和设备，增加循环用水次数，提高工业用水重复利用率。根据区域水资源特点合理调整工业布局和工业结构，新建工业企业要按照高标准节水要求建设。对火力发电、化工及煤化工、冶金、食品等主要高耗水、重污染行业（单位）加快节水技术改造，推广节水新工艺，大力推进清洁生产，利用高新技术提高循环水利用能力，发展外排废水回用和“零排放”技术，兴建一批节水技术改造示范工程，进一步提高水资源的重复利用率，降低工业企业单位产品取水量。现有企业、园区开展以节水为重点内容的绿色高质量转型升级和循环化改造，构建水循环梯级利用体系；新建企业、园区规划布局需统筹供排水、水处理及循环利用设施建设，推动企业间用水和排水系统集成优化。</w:t>
      </w:r>
    </w:p>
    <w:p w14:paraId="3EA1F4A4">
      <w:pPr>
        <w:ind w:firstLine="640"/>
        <w:rPr>
          <w:rFonts w:cs="Times New Roman"/>
          <w:szCs w:val="32"/>
          <w:highlight w:val="none"/>
        </w:rPr>
      </w:pPr>
      <w:r>
        <w:rPr>
          <w:rFonts w:hint="eastAsia" w:eastAsia="楷体" w:cs="Times New Roman"/>
          <w:szCs w:val="32"/>
          <w:highlight w:val="none"/>
        </w:rPr>
        <w:t>推动高耗水行业节水增效。</w:t>
      </w:r>
      <w:r>
        <w:rPr>
          <w:rFonts w:hint="eastAsia" w:cs="Times New Roman"/>
          <w:szCs w:val="32"/>
          <w:highlight w:val="none"/>
        </w:rPr>
        <w:t>促进高耗水企业加强废水深度处理和达标再利用。依据产品定额标准探索建立开展差别水价政策，严格实施超计划、超定额累进加价政策，发挥市场调控作用。以水定产，合理调整工业布局和工业结构，严格控制化工等高耗水行业新增产能，推动高耗水行业向水资源条件容许的工业园区聚集发展，引导企业整合重组，促进水的梯级利用和集中处理，促进企业间循环用水。积极推行水循环梯级利用，推动企业和园区绿色升级。</w:t>
      </w:r>
      <w:r>
        <w:rPr>
          <w:rFonts w:hint="eastAsia" w:eastAsia="楷体" w:cs="Times New Roman"/>
          <w:szCs w:val="32"/>
          <w:highlight w:val="none"/>
        </w:rPr>
        <w:t>火力发电行业</w:t>
      </w:r>
      <w:r>
        <w:rPr>
          <w:rFonts w:hint="eastAsia" w:cs="Times New Roman"/>
          <w:szCs w:val="32"/>
          <w:highlight w:val="none"/>
        </w:rPr>
        <w:t>加快关停小火电步伐，积极实施上大压小，发展建设大容量、高参数、低能耗机组，鼓励火力发电厂使用矿井水、再生水等非常规水源替代新水，推广浓浆成套输灰、干除灰、冲灰水回收利用等节水技术和设备，全面推广空冷技术，努力实现节能、节水减排目标。</w:t>
      </w:r>
      <w:r>
        <w:rPr>
          <w:rFonts w:hint="eastAsia" w:eastAsia="楷体" w:cs="Times New Roman"/>
          <w:szCs w:val="32"/>
          <w:highlight w:val="none"/>
        </w:rPr>
        <w:t>化工、冶金行业</w:t>
      </w:r>
      <w:r>
        <w:rPr>
          <w:rFonts w:hint="eastAsia" w:cs="Times New Roman"/>
          <w:szCs w:val="32"/>
          <w:highlight w:val="none"/>
        </w:rPr>
        <w:t>大力发展循环用水系统、串联用水系统、再生水回用和矿井水利用系统，推广使用高效冷却节水技术、水处理技术及化肥、氯碱、醇醚、烯烃、磷酸等行业节水工艺技术，提高水的重复利用率。</w:t>
      </w:r>
      <w:r>
        <w:rPr>
          <w:rFonts w:hint="eastAsia" w:eastAsia="楷体" w:cs="Times New Roman"/>
          <w:szCs w:val="32"/>
          <w:highlight w:val="none"/>
        </w:rPr>
        <w:t>食品行业</w:t>
      </w:r>
      <w:r>
        <w:rPr>
          <w:rFonts w:hint="eastAsia" w:cs="Times New Roman"/>
          <w:szCs w:val="32"/>
          <w:highlight w:val="none"/>
        </w:rPr>
        <w:t>推广高效循环冷却水处理技术、敞开式循环冷却水系统节水技术，二次蒸汽回收利用技术，推广高浓缩倍率水处理运行技术等，并根据不同产品和不同生产工艺，开发干法、半湿法和湿法制备淀粉取水闭环流程工艺，搞好酿酒、饮料生产节水工作，进行典型企业水平衡测试，促进节水和减排。</w:t>
      </w:r>
    </w:p>
    <w:p w14:paraId="3ACA570A">
      <w:pPr>
        <w:ind w:firstLine="640"/>
        <w:rPr>
          <w:rFonts w:cs="Times New Roman"/>
          <w:szCs w:val="32"/>
          <w:highlight w:val="none"/>
        </w:rPr>
      </w:pPr>
      <w:r>
        <w:rPr>
          <w:rFonts w:hint="eastAsia" w:eastAsia="楷体" w:cs="Times New Roman"/>
          <w:szCs w:val="32"/>
          <w:highlight w:val="none"/>
        </w:rPr>
        <w:t>严格工业取用水许可管理。</w:t>
      </w:r>
      <w:r>
        <w:rPr>
          <w:rFonts w:hint="eastAsia" w:cs="Times New Roman"/>
          <w:szCs w:val="32"/>
          <w:highlight w:val="none"/>
        </w:rPr>
        <w:t>加强用水总量控制、行业用水定额管理。严格进行水资源论证，限制高耗水项目准入。严格按照国家有关标准配备符合要求的用水计量器具，将单位产品取水定额以及高耗水工艺、技术和装备作为监督检查的重点，加强用水计量数据的应用与管理，实行污染物总量控制，减少排放，提高水资源利用效率。指导工业企业应用先进适用技术实施节水改造，加快淘汰高耗水工艺、技术和装备，鼓励节水技术开发和节水设备、器具的研制。</w:t>
      </w:r>
    </w:p>
    <w:p w14:paraId="53A404F3">
      <w:pPr>
        <w:pStyle w:val="4"/>
        <w:ind w:firstLine="640"/>
        <w:rPr>
          <w:highlight w:val="none"/>
        </w:rPr>
      </w:pPr>
      <w:r>
        <w:rPr>
          <w:rFonts w:hint="eastAsia"/>
          <w:highlight w:val="none"/>
        </w:rPr>
        <w:t>3、城镇节水降损</w:t>
      </w:r>
    </w:p>
    <w:p w14:paraId="65B96DD7">
      <w:pPr>
        <w:widowControl/>
        <w:ind w:firstLine="640"/>
        <w:rPr>
          <w:rFonts w:cs="Times New Roman"/>
          <w:szCs w:val="32"/>
          <w:highlight w:val="none"/>
        </w:rPr>
      </w:pPr>
      <w:r>
        <w:rPr>
          <w:rFonts w:hint="eastAsia" w:cs="Times New Roman"/>
          <w:szCs w:val="32"/>
          <w:highlight w:val="none"/>
        </w:rPr>
        <w:t>以生活节水作为城市节水重点，着力优化城镇化发展布局，加强城镇基础设施建设，推进城乡统筹发展。通过强化城镇用水管理、降低城镇供水管网漏损、推广使用节水器具和开展节水型城市创建等措施，逐步控制用水定额、降低用水增长率，全面提高城镇生活节水水平。</w:t>
      </w:r>
    </w:p>
    <w:p w14:paraId="7FAE03B0">
      <w:pPr>
        <w:ind w:firstLine="640"/>
        <w:rPr>
          <w:rFonts w:cs="Times New Roman"/>
          <w:szCs w:val="32"/>
          <w:highlight w:val="none"/>
        </w:rPr>
      </w:pPr>
      <w:r>
        <w:rPr>
          <w:rFonts w:hint="eastAsia" w:eastAsia="楷体" w:cs="Times New Roman"/>
          <w:szCs w:val="32"/>
          <w:highlight w:val="none"/>
        </w:rPr>
        <w:t>优化城镇公共供水管网布局。</w:t>
      </w:r>
      <w:r>
        <w:rPr>
          <w:rFonts w:hint="eastAsia" w:cs="Times New Roman"/>
          <w:szCs w:val="32"/>
          <w:highlight w:val="none"/>
        </w:rPr>
        <w:t>发展城市供水管网优化配置建造设计技术，采用工程优化技术和数值模拟方法，统筹传统清水系统和再生水输配系统，科学制定和实施管网改造技术方案，减少供水系统漏损。加大新型防漏、防爆、防污染管材的更新力度。发展用水远程计量技术，防止和严惩盗水行为。完善管网检漏制度，推广先进检漏技术，提高检测手段，降低城市公共管网漏损率。</w:t>
      </w:r>
    </w:p>
    <w:p w14:paraId="38FC9ED7">
      <w:pPr>
        <w:ind w:firstLine="640"/>
        <w:rPr>
          <w:rFonts w:cs="Times New Roman"/>
          <w:szCs w:val="32"/>
          <w:highlight w:val="none"/>
        </w:rPr>
      </w:pPr>
      <w:r>
        <w:rPr>
          <w:rFonts w:hint="eastAsia" w:eastAsia="楷体" w:cs="Times New Roman"/>
          <w:szCs w:val="32"/>
          <w:highlight w:val="none"/>
        </w:rPr>
        <w:t>深入开展公共领域节水。</w:t>
      </w:r>
      <w:r>
        <w:rPr>
          <w:rFonts w:hint="eastAsia" w:cs="Times New Roman"/>
          <w:szCs w:val="32"/>
          <w:highlight w:val="none"/>
        </w:rPr>
        <w:t>扶持鼓励节水器具的研发生产。全面推广节水器具，积极组织开展节水器具和节水产品的推广和普及工作。政府机关、商场宾等公共建筑要全面使用节水型器具。新建、改建、扩建的公共和民用建筑，禁止使用国家明令淘汰的用水器具。积极采取补贴等措施，鼓励和引导单位和居民尽快淘汰现有住宅等建筑中不符合节水标准的用水器具。按节水建设的要求建成一批具有典型示范意义的节水型社区创建工作、节水型高校，推动全市节水工作全面展开。</w:t>
      </w:r>
    </w:p>
    <w:p w14:paraId="61683A54">
      <w:pPr>
        <w:ind w:firstLine="640"/>
        <w:rPr>
          <w:rFonts w:cs="Times New Roman"/>
          <w:szCs w:val="32"/>
          <w:highlight w:val="none"/>
        </w:rPr>
      </w:pPr>
      <w:r>
        <w:rPr>
          <w:rFonts w:hint="eastAsia" w:eastAsia="楷体" w:cs="Times New Roman"/>
          <w:szCs w:val="32"/>
          <w:highlight w:val="none"/>
        </w:rPr>
        <w:t>落实节水制度实施。</w:t>
      </w:r>
      <w:r>
        <w:rPr>
          <w:rFonts w:hint="eastAsia" w:cs="Times New Roman"/>
          <w:szCs w:val="32"/>
          <w:highlight w:val="none"/>
        </w:rPr>
        <w:t>合理调整制定城镇供水阶梯价格。加强供水和公共用水管理，发展城市公共供水和城镇密集地区的区域供水，城市公共供水管网覆盖的区域要关停自备井。缺水地区严禁盲目扩大用于景观、娱乐的水域面积。合理限制洗浴、洗车等高耗水服务业用水，对非人体接触用水强制实行循环利用。落实政府机构节约用水的责任制和有效监督制度。加强城镇建设项目监督管理。合理进行城镇建设布局，加强城镇建设管理，根据水资源承载能力合理确定城镇规模和产业结构，缺水地区要控制城镇发展规模。加强建设项目监督管理，节水设施要与主体工程同时设计、同时施工、同时投入使用，用水单位用水计划到位、节水目标到位、节水措施到位、管水制度到位。</w:t>
      </w:r>
    </w:p>
    <w:p w14:paraId="1AA2524A">
      <w:pPr>
        <w:ind w:firstLine="640"/>
        <w:rPr>
          <w:rFonts w:cs="Times New Roman"/>
          <w:szCs w:val="32"/>
          <w:highlight w:val="none"/>
        </w:rPr>
      </w:pPr>
      <w:r>
        <w:rPr>
          <w:rFonts w:hint="eastAsia" w:eastAsia="楷体" w:cs="Times New Roman"/>
          <w:szCs w:val="32"/>
          <w:highlight w:val="none"/>
        </w:rPr>
        <w:t>加大非常规水源利用。</w:t>
      </w:r>
      <w:r>
        <w:rPr>
          <w:rFonts w:hint="eastAsia" w:cs="Times New Roman"/>
          <w:szCs w:val="32"/>
          <w:highlight w:val="none"/>
        </w:rPr>
        <w:t>把再生水、矿井水利用作为水资源和节约用水规划的重要内容，纳入水资源统一配置，鼓励和支持非常规水源开发利用。加强非常规水源利用基础设施规划与建设，将非常规水源开发利用基础设施作为城市建设的强制性内容。因地制宜改造现有城镇污水处理设施，加快污水处理厂配套管网建设，加大污水再生利用。建立自然积存、自然渗透、自然净化的海绵城市，将收集到的雨水用于景观用水、绿化用水、循环冷却系统补水、汽车冲洗用水、路面地面冲洗用水、冲厕、消防、地下水回灌等。对采矿排水由企业回收利用的，水资源费可以减半征收。</w:t>
      </w:r>
    </w:p>
    <w:p w14:paraId="724AE2F5">
      <w:pPr>
        <w:pStyle w:val="3"/>
        <w:ind w:firstLine="643"/>
        <w:rPr>
          <w:highlight w:val="none"/>
        </w:rPr>
      </w:pPr>
      <w:bookmarkStart w:id="12" w:name="_Toc59053955"/>
      <w:r>
        <w:rPr>
          <w:rFonts w:hint="eastAsia"/>
          <w:highlight w:val="none"/>
        </w:rPr>
        <w:t>（三）完善节水激励机制</w:t>
      </w:r>
      <w:bookmarkEnd w:id="12"/>
    </w:p>
    <w:p w14:paraId="0EEFA358">
      <w:pPr>
        <w:ind w:firstLine="640"/>
        <w:rPr>
          <w:rFonts w:cs="Times New Roman"/>
          <w:szCs w:val="32"/>
          <w:highlight w:val="none"/>
        </w:rPr>
      </w:pPr>
      <w:r>
        <w:rPr>
          <w:rFonts w:hint="eastAsia" w:cs="Times New Roman"/>
          <w:szCs w:val="32"/>
          <w:highlight w:val="none"/>
        </w:rPr>
        <w:t>充分发挥市场机制在资源配置中的基础性作用，利用经济杠杆对用水需求进行调节，注重运用价格、财税、金融等手段促进水资源节约和高效利用，促进实现水资源合理配置。稳步推进水价改革，建立合理的水价形成机制，形成“超用加价，节约奖励”的机制，促进节约用水，保护水资源。</w:t>
      </w:r>
    </w:p>
    <w:p w14:paraId="32CB32FD">
      <w:pPr>
        <w:ind w:firstLine="640"/>
        <w:rPr>
          <w:rFonts w:cs="Times New Roman"/>
          <w:szCs w:val="32"/>
          <w:highlight w:val="none"/>
        </w:rPr>
      </w:pPr>
      <w:r>
        <w:rPr>
          <w:rFonts w:hint="eastAsia" w:eastAsia="楷体" w:cs="Times New Roman"/>
          <w:szCs w:val="32"/>
          <w:highlight w:val="none"/>
        </w:rPr>
        <w:t>建立农业节水激励机制。</w:t>
      </w:r>
      <w:r>
        <w:rPr>
          <w:rFonts w:hint="eastAsia" w:cs="Times New Roman"/>
          <w:szCs w:val="32"/>
          <w:highlight w:val="none"/>
        </w:rPr>
        <w:t>深入推进农业水价综合改革。采取谁投资、谁管理、谁受益的原则，鼓励农民承包、租赁集体机井、渠道工程等水利设施，允许个体、集体连营合作和股份形式，并给予一定的政策扶持和鼓励。同时积极争取国家在投资和贷款上立项扶持。审批水利建设项目要把节水作为一个重要条件，农户在承包地内投资新建节水灌溉设施，依法受到保护，优先享受国家补助。</w:t>
      </w:r>
    </w:p>
    <w:p w14:paraId="1002AD61">
      <w:pPr>
        <w:ind w:firstLine="640"/>
        <w:rPr>
          <w:rFonts w:cs="Times New Roman"/>
          <w:szCs w:val="32"/>
          <w:highlight w:val="none"/>
        </w:rPr>
      </w:pPr>
      <w:r>
        <w:rPr>
          <w:rFonts w:hint="eastAsia" w:eastAsia="楷体" w:cs="Times New Roman"/>
          <w:szCs w:val="32"/>
          <w:highlight w:val="none"/>
        </w:rPr>
        <w:t>构建完整的节水信息平台。</w:t>
      </w:r>
      <w:r>
        <w:rPr>
          <w:rFonts w:hint="eastAsia" w:cs="Times New Roman"/>
          <w:szCs w:val="32"/>
          <w:highlight w:val="none"/>
        </w:rPr>
        <w:t>设立节水专项资金，推进节水信息网站建设，建立交流合作机制，推进城市间、企业和社团间节水合作交流，开展节水项目合作示范。加强水情教育，开展主题宣传和节水进校园等活动。鼓励开展节水型社会、节水型城市以及节水型单位、节水示范基地等创建活动。</w:t>
      </w:r>
    </w:p>
    <w:p w14:paraId="3BAA87ED">
      <w:pPr>
        <w:pStyle w:val="2"/>
        <w:spacing w:before="217"/>
        <w:ind w:firstLine="640"/>
        <w:rPr>
          <w:highlight w:val="none"/>
        </w:rPr>
        <w:sectPr>
          <w:pgSz w:w="11850" w:h="16783"/>
          <w:pgMar w:top="1440" w:right="1800" w:bottom="1440" w:left="1800" w:header="851" w:footer="992" w:gutter="0"/>
          <w:cols w:space="425" w:num="1"/>
          <w:docGrid w:type="lines" w:linePitch="435" w:charSpace="0"/>
        </w:sectPr>
      </w:pPr>
    </w:p>
    <w:p w14:paraId="3F27C88E">
      <w:pPr>
        <w:pStyle w:val="2"/>
        <w:numPr>
          <w:ilvl w:val="0"/>
          <w:numId w:val="0"/>
        </w:numPr>
        <w:spacing w:before="217"/>
        <w:ind w:left="640" w:leftChars="200"/>
        <w:rPr>
          <w:highlight w:val="none"/>
        </w:rPr>
      </w:pPr>
      <w:bookmarkStart w:id="13" w:name="_Toc59053956"/>
      <w:r>
        <w:rPr>
          <w:rFonts w:hint="eastAsia"/>
          <w:highlight w:val="none"/>
        </w:rPr>
        <w:t>四、加强供水工程建设</w:t>
      </w:r>
      <w:bookmarkEnd w:id="13"/>
    </w:p>
    <w:p w14:paraId="6761B2E5">
      <w:pPr>
        <w:ind w:firstLine="640"/>
        <w:rPr>
          <w:rFonts w:cs="Times New Roman"/>
          <w:szCs w:val="32"/>
          <w:highlight w:val="none"/>
        </w:rPr>
      </w:pPr>
      <w:r>
        <w:rPr>
          <w:rFonts w:hint="eastAsia" w:cs="Times New Roman"/>
          <w:szCs w:val="32"/>
          <w:highlight w:val="none"/>
        </w:rPr>
        <w:t>针对安顺市水资源供需平衡现状，围绕经济社会用水需求，结合区域水资源条件，加强城乡供水工程建设，确保供水安全，满足人民日益增长的美好生活需要。推进现有供水工程挖潜改造，发挥和提高供水工程的使用效率和效益。实施重大引调水、重点水源等工程建设，完善区域供水格局，提高水资源优化配置能力，进一步提升农村饮水安全保障能力；加强城市应急备用水源建设，提高应对重大灾害和突发水安全事件的能力。围绕保障地区粮食安全，加强大中型灌区建设，强化灌溉体系和设施建设，改善耕地灌溉条件，提高灌溉保证率，确保饭碗牢牢端在自己手里。</w:t>
      </w:r>
      <w:r>
        <w:rPr>
          <w:rFonts w:hint="eastAsia" w:eastAsia="仿宋" w:cs="Times New Roman"/>
          <w:szCs w:val="32"/>
          <w:highlight w:val="none"/>
        </w:rPr>
        <w:t>通过建设完善安顺市水资源合理配置与城乡供水体系，全面提升供水安全保障水平。</w:t>
      </w:r>
    </w:p>
    <w:p w14:paraId="67357F78">
      <w:pPr>
        <w:pStyle w:val="3"/>
        <w:ind w:firstLine="643"/>
        <w:rPr>
          <w:highlight w:val="none"/>
        </w:rPr>
      </w:pPr>
      <w:bookmarkStart w:id="14" w:name="_Toc59053957"/>
      <w:r>
        <w:rPr>
          <w:rFonts w:hint="eastAsia"/>
          <w:highlight w:val="none"/>
        </w:rPr>
        <w:t>（一）水资源供需分析</w:t>
      </w:r>
      <w:bookmarkEnd w:id="14"/>
    </w:p>
    <w:p w14:paraId="153F217C">
      <w:pPr>
        <w:pStyle w:val="4"/>
        <w:ind w:firstLine="640"/>
        <w:rPr>
          <w:highlight w:val="none"/>
        </w:rPr>
      </w:pPr>
      <w:r>
        <w:rPr>
          <w:rFonts w:hint="eastAsia"/>
          <w:highlight w:val="none"/>
        </w:rPr>
        <w:t>1、经济社会主要发展指标预测</w:t>
      </w:r>
    </w:p>
    <w:p w14:paraId="2595C59A">
      <w:pPr>
        <w:ind w:firstLine="640"/>
        <w:rPr>
          <w:rFonts w:cs="Times New Roman"/>
          <w:szCs w:val="32"/>
          <w:highlight w:val="none"/>
        </w:rPr>
      </w:pPr>
      <w:r>
        <w:rPr>
          <w:rFonts w:hint="eastAsia" w:cs="Times New Roman"/>
          <w:szCs w:val="32"/>
          <w:highlight w:val="none"/>
        </w:rPr>
        <w:t>根据《2020贵州统计年鉴》《2019安顺市领导干部经济工作手册》《安顺市城市总体规划修编（2016-2030）》《2019年贵州省水资源公报》《2019年安顺市水资源公报》等有关资料，主要采用趋势分析法，结合城市总体规划、工业发展规划和农业发展规划等相关规划成果，科学合理确定经济社会发展指标。</w:t>
      </w:r>
    </w:p>
    <w:p w14:paraId="7A0283C2">
      <w:pPr>
        <w:spacing w:before="217" w:beforeLines="50" w:after="217" w:afterLines="50"/>
        <w:ind w:firstLine="640"/>
        <w:rPr>
          <w:rFonts w:eastAsia="楷体" w:cs="Times New Roman"/>
          <w:szCs w:val="32"/>
          <w:highlight w:val="none"/>
        </w:rPr>
      </w:pPr>
      <w:r>
        <w:rPr>
          <w:rFonts w:hint="eastAsia" w:eastAsia="楷体" w:cs="Times New Roman"/>
          <w:szCs w:val="32"/>
          <w:highlight w:val="none"/>
        </w:rPr>
        <w:t>（1）指标增长率</w:t>
      </w:r>
    </w:p>
    <w:p w14:paraId="7D59D1A4">
      <w:pPr>
        <w:spacing w:before="217" w:beforeLines="50" w:after="217" w:afterLines="50"/>
        <w:ind w:firstLine="640"/>
        <w:rPr>
          <w:rFonts w:hint="eastAsia" w:cs="Times New Roman"/>
          <w:color w:val="auto"/>
          <w:szCs w:val="32"/>
          <w:highlight w:val="none"/>
          <w:shd w:val="clear" w:color="auto" w:fill="auto"/>
        </w:rPr>
      </w:pPr>
      <w:r>
        <w:rPr>
          <w:rFonts w:hint="eastAsia" w:cs="Times New Roman"/>
          <w:color w:val="auto"/>
          <w:szCs w:val="32"/>
          <w:highlight w:val="none"/>
          <w:shd w:val="clear" w:color="auto" w:fill="auto"/>
        </w:rPr>
        <w:t>本次研究安顺市2025年、2035年各经济社会指标增长为：总人口</w:t>
      </w:r>
      <w:r>
        <w:rPr>
          <w:rFonts w:hint="eastAsia" w:cs="Times New Roman"/>
          <w:color w:val="auto"/>
          <w:szCs w:val="32"/>
          <w:highlight w:val="none"/>
          <w:shd w:val="clear" w:color="auto" w:fill="auto"/>
          <w:lang w:val="en-US" w:eastAsia="zh-CN"/>
        </w:rPr>
        <w:t>根据《安顺市城市总规》修编最新人口数据，到2030年安顺市城乡常住人口355万人左右，其中常住城镇人口270万人以上，常住人口城镇化率76.3%。到2025年、2035年</w:t>
      </w:r>
      <w:r>
        <w:rPr>
          <w:rFonts w:hint="eastAsia" w:cs="Times New Roman"/>
          <w:color w:val="auto"/>
          <w:szCs w:val="32"/>
          <w:highlight w:val="none"/>
          <w:shd w:val="clear" w:color="auto" w:fill="auto"/>
        </w:rPr>
        <w:t>城镇化率达到</w:t>
      </w:r>
      <w:r>
        <w:rPr>
          <w:rFonts w:hint="eastAsia" w:cs="Times New Roman"/>
          <w:color w:val="auto"/>
          <w:szCs w:val="32"/>
          <w:highlight w:val="none"/>
          <w:shd w:val="clear" w:color="auto" w:fill="auto"/>
          <w:lang w:val="en-US" w:eastAsia="zh-CN"/>
        </w:rPr>
        <w:t>58.0</w:t>
      </w:r>
      <w:r>
        <w:rPr>
          <w:rFonts w:hint="eastAsia" w:cs="Times New Roman"/>
          <w:color w:val="auto"/>
          <w:szCs w:val="32"/>
          <w:highlight w:val="none"/>
          <w:shd w:val="clear" w:color="auto" w:fill="auto"/>
        </w:rPr>
        <w:t>%、</w:t>
      </w:r>
      <w:r>
        <w:rPr>
          <w:rFonts w:hint="eastAsia" w:cs="Times New Roman"/>
          <w:color w:val="auto"/>
          <w:szCs w:val="32"/>
          <w:highlight w:val="none"/>
          <w:shd w:val="clear" w:color="auto" w:fill="auto"/>
          <w:lang w:val="en-US" w:eastAsia="zh-CN"/>
        </w:rPr>
        <w:t>78.9</w:t>
      </w:r>
      <w:r>
        <w:rPr>
          <w:rFonts w:hint="eastAsia" w:cs="Times New Roman"/>
          <w:color w:val="auto"/>
          <w:szCs w:val="32"/>
          <w:highlight w:val="none"/>
          <w:shd w:val="clear" w:color="auto" w:fill="auto"/>
        </w:rPr>
        <w:t>%为目标进行控制。第一产业增长速度</w:t>
      </w:r>
      <w:r>
        <w:rPr>
          <w:rFonts w:hint="eastAsia" w:cs="Times New Roman"/>
          <w:color w:val="auto"/>
          <w:szCs w:val="32"/>
          <w:highlight w:val="none"/>
          <w:shd w:val="clear" w:color="auto" w:fill="auto"/>
          <w:lang w:eastAsia="zh-CN"/>
        </w:rPr>
        <w:t>均</w:t>
      </w:r>
      <w:r>
        <w:rPr>
          <w:rFonts w:hint="eastAsia" w:cs="Times New Roman"/>
          <w:color w:val="auto"/>
          <w:szCs w:val="32"/>
          <w:highlight w:val="none"/>
          <w:shd w:val="clear" w:color="auto" w:fill="auto"/>
        </w:rPr>
        <w:t>按照</w:t>
      </w:r>
      <w:r>
        <w:rPr>
          <w:rFonts w:hint="eastAsia" w:cs="Times New Roman"/>
          <w:color w:val="auto"/>
          <w:szCs w:val="32"/>
          <w:highlight w:val="none"/>
          <w:shd w:val="clear" w:color="auto" w:fill="auto"/>
          <w:lang w:val="en-US" w:eastAsia="zh-CN"/>
        </w:rPr>
        <w:t>7</w:t>
      </w:r>
      <w:r>
        <w:rPr>
          <w:rFonts w:hint="eastAsia" w:cs="Times New Roman"/>
          <w:color w:val="auto"/>
          <w:szCs w:val="32"/>
          <w:highlight w:val="none"/>
          <w:shd w:val="clear" w:color="auto" w:fill="auto"/>
        </w:rPr>
        <w:t>.0%，第二产业增长速度</w:t>
      </w:r>
      <w:r>
        <w:rPr>
          <w:rFonts w:hint="eastAsia" w:cs="Times New Roman"/>
          <w:color w:val="auto"/>
          <w:szCs w:val="32"/>
          <w:highlight w:val="none"/>
          <w:shd w:val="clear" w:color="auto" w:fill="auto"/>
          <w:lang w:eastAsia="zh-CN"/>
        </w:rPr>
        <w:t>均</w:t>
      </w:r>
      <w:r>
        <w:rPr>
          <w:rFonts w:hint="eastAsia" w:cs="Times New Roman"/>
          <w:color w:val="auto"/>
          <w:szCs w:val="32"/>
          <w:highlight w:val="none"/>
          <w:shd w:val="clear" w:color="auto" w:fill="auto"/>
        </w:rPr>
        <w:t>按照</w:t>
      </w:r>
      <w:r>
        <w:rPr>
          <w:rFonts w:hint="eastAsia" w:cs="Times New Roman"/>
          <w:color w:val="auto"/>
          <w:szCs w:val="32"/>
          <w:highlight w:val="none"/>
          <w:shd w:val="clear" w:color="auto" w:fill="auto"/>
          <w:lang w:val="en-US" w:eastAsia="zh-CN"/>
        </w:rPr>
        <w:t>11.0</w:t>
      </w:r>
      <w:r>
        <w:rPr>
          <w:rFonts w:hint="eastAsia" w:cs="Times New Roman"/>
          <w:color w:val="auto"/>
          <w:szCs w:val="32"/>
          <w:highlight w:val="none"/>
          <w:shd w:val="clear" w:color="auto" w:fill="auto"/>
        </w:rPr>
        <w:t>%，第三产业增长速度</w:t>
      </w:r>
      <w:r>
        <w:rPr>
          <w:rFonts w:hint="eastAsia" w:cs="Times New Roman"/>
          <w:color w:val="auto"/>
          <w:szCs w:val="32"/>
          <w:highlight w:val="none"/>
          <w:shd w:val="clear" w:color="auto" w:fill="auto"/>
          <w:lang w:eastAsia="zh-CN"/>
        </w:rPr>
        <w:t>均</w:t>
      </w:r>
      <w:r>
        <w:rPr>
          <w:rFonts w:hint="eastAsia" w:cs="Times New Roman"/>
          <w:color w:val="auto"/>
          <w:szCs w:val="32"/>
          <w:highlight w:val="none"/>
          <w:shd w:val="clear" w:color="auto" w:fill="auto"/>
        </w:rPr>
        <w:t>按照</w:t>
      </w:r>
      <w:r>
        <w:rPr>
          <w:rFonts w:hint="eastAsia" w:cs="Times New Roman"/>
          <w:color w:val="auto"/>
          <w:szCs w:val="32"/>
          <w:highlight w:val="none"/>
          <w:shd w:val="clear" w:color="auto" w:fill="auto"/>
          <w:lang w:val="en-US" w:eastAsia="zh-CN"/>
        </w:rPr>
        <w:t>10.0</w:t>
      </w:r>
      <w:r>
        <w:rPr>
          <w:rFonts w:hint="eastAsia" w:cs="Times New Roman"/>
          <w:color w:val="auto"/>
          <w:szCs w:val="32"/>
          <w:highlight w:val="none"/>
          <w:shd w:val="clear" w:color="auto" w:fill="auto"/>
        </w:rPr>
        <w:t>%，则GDP增长速度</w:t>
      </w:r>
      <w:r>
        <w:rPr>
          <w:rFonts w:hint="eastAsia" w:cs="Times New Roman"/>
          <w:color w:val="auto"/>
          <w:szCs w:val="32"/>
          <w:highlight w:val="none"/>
          <w:shd w:val="clear" w:color="auto" w:fill="auto"/>
          <w:lang w:eastAsia="zh-CN"/>
        </w:rPr>
        <w:t>均</w:t>
      </w:r>
      <w:r>
        <w:rPr>
          <w:rFonts w:hint="eastAsia" w:cs="Times New Roman"/>
          <w:color w:val="auto"/>
          <w:szCs w:val="32"/>
          <w:highlight w:val="none"/>
          <w:shd w:val="clear" w:color="auto" w:fill="auto"/>
        </w:rPr>
        <w:t>为10.</w:t>
      </w:r>
      <w:r>
        <w:rPr>
          <w:rFonts w:hint="eastAsia" w:cs="Times New Roman"/>
          <w:color w:val="auto"/>
          <w:szCs w:val="32"/>
          <w:highlight w:val="none"/>
          <w:shd w:val="clear" w:color="auto" w:fill="auto"/>
          <w:lang w:val="en-US" w:eastAsia="zh-CN"/>
        </w:rPr>
        <w:t>0</w:t>
      </w:r>
      <w:r>
        <w:rPr>
          <w:rFonts w:hint="eastAsia" w:cs="Times New Roman"/>
          <w:color w:val="auto"/>
          <w:szCs w:val="32"/>
          <w:highlight w:val="none"/>
          <w:shd w:val="clear" w:color="auto" w:fill="auto"/>
        </w:rPr>
        <w:t>%。耕地面积年均减少1.13‰，耕地灌溉率42.7%、49.5%。大牲畜年均增长率在1.0%左右，小牲畜增长率在2.0%左右。</w:t>
      </w:r>
    </w:p>
    <w:p w14:paraId="0F3C9ADB">
      <w:pPr>
        <w:spacing w:before="217" w:beforeLines="50" w:after="217" w:afterLines="50"/>
        <w:ind w:firstLine="640"/>
        <w:rPr>
          <w:rFonts w:cs="Times New Roman"/>
          <w:szCs w:val="32"/>
          <w:highlight w:val="none"/>
        </w:rPr>
      </w:pPr>
      <w:r>
        <w:rPr>
          <w:rFonts w:hint="eastAsia" w:cs="Times New Roman"/>
          <w:szCs w:val="32"/>
          <w:highlight w:val="none"/>
        </w:rPr>
        <w:t>（2）</w:t>
      </w:r>
      <w:r>
        <w:rPr>
          <w:rFonts w:hint="eastAsia" w:eastAsia="楷体" w:cs="Times New Roman"/>
          <w:szCs w:val="32"/>
          <w:highlight w:val="none"/>
        </w:rPr>
        <w:t>发展指标预测值</w:t>
      </w:r>
    </w:p>
    <w:p w14:paraId="4EDD0248">
      <w:pPr>
        <w:ind w:firstLine="640"/>
        <w:rPr>
          <w:rFonts w:cs="Times New Roman"/>
          <w:color w:val="auto"/>
          <w:szCs w:val="32"/>
          <w:highlight w:val="none"/>
        </w:rPr>
      </w:pPr>
      <w:r>
        <w:rPr>
          <w:rFonts w:hint="eastAsia" w:eastAsia="楷体" w:cs="Times New Roman"/>
          <w:color w:val="auto"/>
          <w:szCs w:val="32"/>
          <w:highlight w:val="none"/>
        </w:rPr>
        <w:t>年末常住人口。</w:t>
      </w:r>
      <w:r>
        <w:rPr>
          <w:rFonts w:hint="eastAsia" w:cs="Times New Roman"/>
          <w:color w:val="auto"/>
          <w:szCs w:val="32"/>
          <w:highlight w:val="none"/>
        </w:rPr>
        <w:t>2025年、2035年安顺市年末常住人口分别达到309.99万人、367.41万人。</w:t>
      </w:r>
    </w:p>
    <w:p w14:paraId="0BB95D4B">
      <w:pPr>
        <w:ind w:firstLine="640"/>
        <w:rPr>
          <w:rFonts w:cs="Times New Roman"/>
          <w:color w:val="auto"/>
          <w:szCs w:val="32"/>
          <w:highlight w:val="none"/>
        </w:rPr>
      </w:pPr>
      <w:r>
        <w:rPr>
          <w:rFonts w:hint="eastAsia" w:eastAsia="楷体" w:cs="Times New Roman"/>
          <w:color w:val="auto"/>
          <w:szCs w:val="32"/>
          <w:highlight w:val="none"/>
        </w:rPr>
        <w:t>城镇化率。</w:t>
      </w:r>
      <w:r>
        <w:rPr>
          <w:rFonts w:hint="eastAsia" w:cs="Times New Roman"/>
          <w:color w:val="auto"/>
          <w:szCs w:val="32"/>
          <w:highlight w:val="none"/>
        </w:rPr>
        <w:t>2025年、2035年全市城镇人口预计分别达到179.79万人、290万人。</w:t>
      </w:r>
    </w:p>
    <w:p w14:paraId="686BB2BD">
      <w:pPr>
        <w:ind w:firstLine="640"/>
        <w:rPr>
          <w:rFonts w:cs="Times New Roman"/>
          <w:color w:val="auto"/>
          <w:szCs w:val="32"/>
          <w:highlight w:val="none"/>
        </w:rPr>
      </w:pPr>
      <w:r>
        <w:rPr>
          <w:rFonts w:hint="eastAsia" w:eastAsia="楷体" w:cs="Times New Roman"/>
          <w:color w:val="auto"/>
          <w:szCs w:val="32"/>
          <w:highlight w:val="none"/>
        </w:rPr>
        <w:t>三次产业。</w:t>
      </w:r>
      <w:r>
        <w:rPr>
          <w:rFonts w:hint="eastAsia" w:cs="Times New Roman"/>
          <w:color w:val="auto"/>
          <w:szCs w:val="32"/>
          <w:highlight w:val="none"/>
        </w:rPr>
        <w:t>2025年，安顺市地区生产总值1700亿元左右，其中一产产值250亿元左右，二产产值</w:t>
      </w:r>
      <w:r>
        <w:rPr>
          <w:rFonts w:hint="eastAsia" w:cs="Times New Roman"/>
          <w:color w:val="auto"/>
          <w:szCs w:val="32"/>
          <w:highlight w:val="none"/>
          <w:lang w:val="en-US" w:eastAsia="zh-CN"/>
        </w:rPr>
        <w:t>610</w:t>
      </w:r>
      <w:r>
        <w:rPr>
          <w:rFonts w:hint="eastAsia" w:cs="Times New Roman"/>
          <w:color w:val="auto"/>
          <w:szCs w:val="32"/>
          <w:highlight w:val="none"/>
        </w:rPr>
        <w:t>亿元左右，三产产值</w:t>
      </w:r>
      <w:r>
        <w:rPr>
          <w:rFonts w:hint="eastAsia" w:cs="Times New Roman"/>
          <w:color w:val="auto"/>
          <w:szCs w:val="32"/>
          <w:highlight w:val="none"/>
          <w:lang w:val="en-US" w:eastAsia="zh-CN"/>
        </w:rPr>
        <w:t>840</w:t>
      </w:r>
      <w:r>
        <w:rPr>
          <w:rFonts w:hint="eastAsia" w:cs="Times New Roman"/>
          <w:color w:val="auto"/>
          <w:szCs w:val="32"/>
          <w:highlight w:val="none"/>
        </w:rPr>
        <w:t>亿元左右，三产结构为14.7:3</w:t>
      </w:r>
      <w:r>
        <w:rPr>
          <w:rFonts w:hint="eastAsia" w:cs="Times New Roman"/>
          <w:color w:val="auto"/>
          <w:szCs w:val="32"/>
          <w:highlight w:val="none"/>
          <w:lang w:val="en-US" w:eastAsia="zh-CN"/>
        </w:rPr>
        <w:t>5.9</w:t>
      </w:r>
      <w:r>
        <w:rPr>
          <w:rFonts w:hint="eastAsia" w:cs="Times New Roman"/>
          <w:color w:val="auto"/>
          <w:szCs w:val="32"/>
          <w:highlight w:val="none"/>
        </w:rPr>
        <w:t>:</w:t>
      </w:r>
      <w:r>
        <w:rPr>
          <w:rFonts w:hint="eastAsia" w:cs="Times New Roman"/>
          <w:color w:val="auto"/>
          <w:szCs w:val="32"/>
          <w:highlight w:val="none"/>
          <w:lang w:val="en-US" w:eastAsia="zh-CN"/>
        </w:rPr>
        <w:t>49.4</w:t>
      </w:r>
      <w:r>
        <w:rPr>
          <w:rFonts w:hint="eastAsia" w:cs="Times New Roman"/>
          <w:color w:val="auto"/>
          <w:szCs w:val="32"/>
          <w:highlight w:val="none"/>
        </w:rPr>
        <w:t>。2035年，安顺市地区生产总值4409亿元，其中一产产值648亿元，二产产值1504亿元，三产产值2256亿元，三产结构为14.7:34.1:51.2。</w:t>
      </w:r>
    </w:p>
    <w:p w14:paraId="0A8FC715">
      <w:pPr>
        <w:ind w:firstLine="640"/>
        <w:rPr>
          <w:rFonts w:cs="Times New Roman"/>
          <w:szCs w:val="32"/>
          <w:highlight w:val="none"/>
        </w:rPr>
      </w:pPr>
      <w:r>
        <w:rPr>
          <w:rFonts w:hint="eastAsia" w:eastAsia="楷体" w:cs="Times New Roman"/>
          <w:szCs w:val="32"/>
          <w:highlight w:val="none"/>
        </w:rPr>
        <w:t>农田灌溉。</w:t>
      </w:r>
      <w:r>
        <w:rPr>
          <w:rFonts w:hint="eastAsia" w:cs="Times New Roman"/>
          <w:szCs w:val="32"/>
          <w:highlight w:val="none"/>
        </w:rPr>
        <w:t>2025年、2035年耕地面积分别为436万亩、431万亩。2025年农田有效灌溉面积达到165万亩（其中粮田有效灌溉面积159万亩，烟水有效灌溉面积6万亩），农田灌溉水有效利用系数0.510以上。到2035年，农田有效灌溉面积达到187万亩（其中粮田有效灌溉面积181万亩，烟水有效灌溉面积6万亩），农田灌溉水有效利用系数0.560以上。</w:t>
      </w:r>
    </w:p>
    <w:p w14:paraId="275483FD">
      <w:pPr>
        <w:ind w:firstLine="640"/>
        <w:rPr>
          <w:rFonts w:cs="Times New Roman"/>
          <w:szCs w:val="32"/>
          <w:highlight w:val="none"/>
        </w:rPr>
      </w:pPr>
      <w:r>
        <w:rPr>
          <w:rFonts w:hint="eastAsia" w:eastAsia="楷体" w:cs="Times New Roman"/>
          <w:szCs w:val="32"/>
          <w:highlight w:val="none"/>
        </w:rPr>
        <w:t>大小牲畜。</w:t>
      </w:r>
      <w:r>
        <w:rPr>
          <w:rFonts w:hint="eastAsia" w:cs="Times New Roman"/>
          <w:szCs w:val="32"/>
          <w:highlight w:val="none"/>
        </w:rPr>
        <w:t>2025年，大小牲畜达到148万头，其中大牲畜48万头，小牲畜100万头；2035年，大小牲畜达到174万头，其中大牲畜53万头，小牲畜121万头。</w:t>
      </w:r>
    </w:p>
    <w:p w14:paraId="2CD039B4">
      <w:pPr>
        <w:pStyle w:val="3"/>
        <w:ind w:firstLine="643"/>
        <w:rPr>
          <w:rFonts w:hint="default" w:ascii="Times New Roman" w:hAnsi="Times New Roman" w:eastAsia="楷体_GB2312" w:cs="Times New Roman"/>
          <w:b w:val="0"/>
          <w:bCs/>
          <w:color w:val="auto"/>
          <w:kern w:val="2"/>
          <w:sz w:val="32"/>
          <w:szCs w:val="32"/>
          <w:highlight w:val="none"/>
          <w:lang w:val="en-US" w:eastAsia="zh-CN" w:bidi="ar-SA"/>
        </w:rPr>
      </w:pPr>
      <w:bookmarkStart w:id="15" w:name="_Toc59053958"/>
      <w:r>
        <w:rPr>
          <w:rFonts w:hint="default" w:ascii="Times New Roman" w:hAnsi="Times New Roman" w:eastAsia="楷体_GB2312" w:cs="Times New Roman"/>
          <w:b w:val="0"/>
          <w:bCs/>
          <w:color w:val="auto"/>
          <w:kern w:val="2"/>
          <w:sz w:val="32"/>
          <w:szCs w:val="32"/>
          <w:highlight w:val="none"/>
          <w:lang w:val="en-US" w:eastAsia="zh-CN" w:bidi="ar-SA"/>
        </w:rPr>
        <w:t>2、需水预测</w:t>
      </w:r>
    </w:p>
    <w:p w14:paraId="416AF527">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按照节水优先和生态优先等原则，结合《国家节水行动方案》和最严格水资源管理制度等要求，在严格保证生态环境良性健康发展的前提下，科学合理确定经济社会发展用水定额和用水效率等指标。本次规划主要采用定额法进行需水预测，按照相关标准和规范合理选取各种经济社会发展指标用水定额；分别预测生活、生产和河道外生态3种类型需水量；灌溉需水分多年平均、P=80%和P=95%等3种不同保证率分别测算需水量，灌溉之外需水按95%保证率预测需水量；预测出2025年、2035年2个水平年的需水量。</w:t>
      </w:r>
    </w:p>
    <w:p w14:paraId="418AEC76">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2025年，安顺市经济社会发展在多年平均、P=80%和P=95%情况下的总需水量分别为9.92亿m</w:t>
      </w:r>
      <w:r>
        <w:rPr>
          <w:rFonts w:hint="default" w:ascii="Times New Roman" w:hAnsi="Times New Roman" w:eastAsia="仿宋_GB2312" w:cs="Times New Roman"/>
          <w:b w:val="0"/>
          <w:bCs w:val="0"/>
          <w:sz w:val="32"/>
          <w:szCs w:val="32"/>
          <w:highlight w:val="none"/>
          <w:vertAlign w:val="superscript"/>
        </w:rPr>
        <w:t>3</w:t>
      </w:r>
      <w:r>
        <w:rPr>
          <w:rFonts w:hint="default" w:ascii="Times New Roman" w:hAnsi="Times New Roman" w:eastAsia="仿宋_GB2312" w:cs="Times New Roman"/>
          <w:b w:val="0"/>
          <w:bCs w:val="0"/>
          <w:highlight w:val="none"/>
        </w:rPr>
        <w:t>、10.58亿m</w:t>
      </w:r>
      <w:r>
        <w:rPr>
          <w:rFonts w:hint="default" w:ascii="Times New Roman" w:hAnsi="Times New Roman" w:eastAsia="仿宋_GB2312" w:cs="Times New Roman"/>
          <w:b w:val="0"/>
          <w:bCs w:val="0"/>
          <w:sz w:val="32"/>
          <w:szCs w:val="32"/>
          <w:highlight w:val="none"/>
          <w:vertAlign w:val="superscript"/>
        </w:rPr>
        <w:t>3</w:t>
      </w:r>
      <w:r>
        <w:rPr>
          <w:rFonts w:hint="default" w:ascii="Times New Roman" w:hAnsi="Times New Roman" w:eastAsia="仿宋_GB2312" w:cs="Times New Roman"/>
          <w:b w:val="0"/>
          <w:bCs w:val="0"/>
          <w:highlight w:val="none"/>
        </w:rPr>
        <w:t>和11.33亿m</w:t>
      </w:r>
      <w:r>
        <w:rPr>
          <w:rFonts w:hint="default" w:ascii="Times New Roman" w:hAnsi="Times New Roman" w:eastAsia="仿宋_GB2312" w:cs="Times New Roman"/>
          <w:b w:val="0"/>
          <w:bCs w:val="0"/>
          <w:sz w:val="32"/>
          <w:szCs w:val="32"/>
          <w:highlight w:val="none"/>
          <w:vertAlign w:val="superscript"/>
        </w:rPr>
        <w:t>3</w:t>
      </w:r>
      <w:r>
        <w:rPr>
          <w:rFonts w:hint="default" w:ascii="Times New Roman" w:hAnsi="Times New Roman" w:eastAsia="仿宋_GB2312" w:cs="Times New Roman"/>
          <w:b w:val="0"/>
          <w:bCs w:val="0"/>
          <w:highlight w:val="none"/>
        </w:rPr>
        <w:t>。</w:t>
      </w:r>
    </w:p>
    <w:p w14:paraId="0186ABC1">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2035年，安顺市经济社会发展在多年平均、P=80%和P=95%情况下的总需水量分别为13.01亿m</w:t>
      </w:r>
      <w:r>
        <w:rPr>
          <w:rFonts w:hint="default" w:ascii="Times New Roman" w:hAnsi="Times New Roman" w:eastAsia="仿宋_GB2312" w:cs="Times New Roman"/>
          <w:b w:val="0"/>
          <w:bCs w:val="0"/>
          <w:sz w:val="32"/>
          <w:szCs w:val="32"/>
          <w:highlight w:val="none"/>
          <w:vertAlign w:val="superscript"/>
        </w:rPr>
        <w:t>3</w:t>
      </w:r>
      <w:r>
        <w:rPr>
          <w:rFonts w:hint="default" w:ascii="Times New Roman" w:hAnsi="Times New Roman" w:eastAsia="仿宋_GB2312" w:cs="Times New Roman"/>
          <w:b w:val="0"/>
          <w:bCs w:val="0"/>
          <w:highlight w:val="none"/>
        </w:rPr>
        <w:t>、13.67亿m</w:t>
      </w:r>
      <w:r>
        <w:rPr>
          <w:rFonts w:hint="default" w:ascii="Times New Roman" w:hAnsi="Times New Roman" w:eastAsia="仿宋_GB2312" w:cs="Times New Roman"/>
          <w:b w:val="0"/>
          <w:bCs w:val="0"/>
          <w:sz w:val="32"/>
          <w:szCs w:val="32"/>
          <w:highlight w:val="none"/>
          <w:vertAlign w:val="superscript"/>
        </w:rPr>
        <w:t>3</w:t>
      </w:r>
      <w:r>
        <w:rPr>
          <w:rFonts w:hint="default" w:ascii="Times New Roman" w:hAnsi="Times New Roman" w:eastAsia="仿宋_GB2312" w:cs="Times New Roman"/>
          <w:b w:val="0"/>
          <w:bCs w:val="0"/>
          <w:highlight w:val="none"/>
        </w:rPr>
        <w:t>和14.39亿m</w:t>
      </w:r>
      <w:r>
        <w:rPr>
          <w:rFonts w:hint="default" w:ascii="Times New Roman" w:hAnsi="Times New Roman" w:eastAsia="仿宋_GB2312" w:cs="Times New Roman"/>
          <w:b w:val="0"/>
          <w:bCs w:val="0"/>
          <w:sz w:val="32"/>
          <w:szCs w:val="32"/>
          <w:highlight w:val="none"/>
          <w:vertAlign w:val="superscript"/>
        </w:rPr>
        <w:t>3</w:t>
      </w:r>
      <w:r>
        <w:rPr>
          <w:rFonts w:hint="default" w:ascii="Times New Roman" w:hAnsi="Times New Roman" w:eastAsia="仿宋_GB2312" w:cs="Times New Roman"/>
          <w:b w:val="0"/>
          <w:bCs w:val="0"/>
          <w:highlight w:val="none"/>
        </w:rPr>
        <w:t>。</w:t>
      </w:r>
    </w:p>
    <w:p w14:paraId="21B53715">
      <w:pPr>
        <w:pStyle w:val="3"/>
        <w:ind w:firstLine="643"/>
        <w:rPr>
          <w:rFonts w:hint="default" w:ascii="Times New Roman" w:hAnsi="Times New Roman" w:eastAsia="楷体_GB2312" w:cs="Times New Roman"/>
          <w:b w:val="0"/>
          <w:bCs/>
          <w:color w:val="auto"/>
          <w:kern w:val="2"/>
          <w:sz w:val="32"/>
          <w:szCs w:val="32"/>
          <w:highlight w:val="none"/>
          <w:lang w:val="en-US" w:eastAsia="zh-CN" w:bidi="ar-SA"/>
        </w:rPr>
      </w:pPr>
      <w:r>
        <w:rPr>
          <w:rFonts w:hint="default" w:ascii="Times New Roman" w:hAnsi="Times New Roman" w:eastAsia="楷体_GB2312" w:cs="Times New Roman"/>
          <w:b w:val="0"/>
          <w:bCs/>
          <w:color w:val="auto"/>
          <w:kern w:val="2"/>
          <w:sz w:val="32"/>
          <w:szCs w:val="32"/>
          <w:highlight w:val="none"/>
          <w:lang w:val="en-US" w:eastAsia="zh-CN" w:bidi="ar-SA"/>
        </w:rPr>
        <w:t>3、供水预测</w:t>
      </w:r>
    </w:p>
    <w:p w14:paraId="472088B9">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根据《贵州省第一次水利普查公报》、《2019年贵州省水资源公报》、《2019年安顺市水资源公报》和2011-2019年底骨干水源新开工24个项目及其建设情况，安顺市水利工程可供水量折算到多年平均、P=80%和P=95%保证率下的可供水量分别为8.25亿m</w:t>
      </w:r>
      <w:r>
        <w:rPr>
          <w:rFonts w:hint="default" w:ascii="Times New Roman" w:hAnsi="Times New Roman" w:eastAsia="仿宋_GB2312" w:cs="Times New Roman"/>
          <w:b w:val="0"/>
          <w:bCs w:val="0"/>
          <w:sz w:val="32"/>
          <w:szCs w:val="32"/>
          <w:highlight w:val="none"/>
          <w:vertAlign w:val="superscript"/>
        </w:rPr>
        <w:t>3</w:t>
      </w:r>
      <w:r>
        <w:rPr>
          <w:rFonts w:hint="default" w:ascii="Times New Roman" w:hAnsi="Times New Roman" w:eastAsia="仿宋_GB2312" w:cs="Times New Roman"/>
          <w:b w:val="0"/>
          <w:bCs w:val="0"/>
          <w:highlight w:val="none"/>
        </w:rPr>
        <w:t>、8.25亿m</w:t>
      </w:r>
      <w:r>
        <w:rPr>
          <w:rFonts w:hint="default" w:ascii="Times New Roman" w:hAnsi="Times New Roman" w:eastAsia="仿宋_GB2312" w:cs="Times New Roman"/>
          <w:b w:val="0"/>
          <w:bCs w:val="0"/>
          <w:sz w:val="32"/>
          <w:szCs w:val="32"/>
          <w:highlight w:val="none"/>
          <w:vertAlign w:val="superscript"/>
        </w:rPr>
        <w:t>3</w:t>
      </w:r>
      <w:r>
        <w:rPr>
          <w:rFonts w:hint="default" w:ascii="Times New Roman" w:hAnsi="Times New Roman" w:eastAsia="仿宋_GB2312" w:cs="Times New Roman"/>
          <w:b w:val="0"/>
          <w:bCs w:val="0"/>
          <w:highlight w:val="none"/>
        </w:rPr>
        <w:t>和7.07亿m</w:t>
      </w:r>
      <w:r>
        <w:rPr>
          <w:rFonts w:hint="default" w:ascii="Times New Roman" w:hAnsi="Times New Roman" w:eastAsia="仿宋_GB2312" w:cs="Times New Roman"/>
          <w:b w:val="0"/>
          <w:bCs w:val="0"/>
          <w:sz w:val="32"/>
          <w:szCs w:val="32"/>
          <w:highlight w:val="none"/>
          <w:vertAlign w:val="superscript"/>
        </w:rPr>
        <w:t>3</w:t>
      </w:r>
      <w:r>
        <w:rPr>
          <w:rFonts w:hint="default" w:ascii="Times New Roman" w:hAnsi="Times New Roman" w:eastAsia="仿宋_GB2312" w:cs="Times New Roman"/>
          <w:b w:val="0"/>
          <w:bCs w:val="0"/>
          <w:highlight w:val="none"/>
        </w:rPr>
        <w:t>。</w:t>
      </w:r>
    </w:p>
    <w:p w14:paraId="56141FD8">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到2025年，安顺市多年平均、P=80%和P=95%保证率下的可供水量分别为11.56亿m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、11.56亿m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和10.20亿m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w:t>
      </w:r>
    </w:p>
    <w:p w14:paraId="0B093989">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到2035年，安顺市多年平均、P=80%和P=95%保证率下的可供水量分别为13.76亿m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、13.76亿m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和12.33亿m3。</w:t>
      </w:r>
    </w:p>
    <w:p w14:paraId="7990F6D8">
      <w:pPr>
        <w:pStyle w:val="3"/>
        <w:ind w:firstLine="643"/>
        <w:rPr>
          <w:rFonts w:hint="default" w:ascii="Times New Roman" w:hAnsi="Times New Roman" w:eastAsia="楷体_GB2312" w:cs="Times New Roman"/>
          <w:b w:val="0"/>
          <w:bCs/>
          <w:color w:val="auto"/>
          <w:kern w:val="2"/>
          <w:sz w:val="32"/>
          <w:szCs w:val="32"/>
          <w:highlight w:val="none"/>
          <w:lang w:val="en-US" w:eastAsia="zh-CN" w:bidi="ar-SA"/>
        </w:rPr>
      </w:pPr>
      <w:r>
        <w:rPr>
          <w:rFonts w:hint="default" w:ascii="Times New Roman" w:hAnsi="Times New Roman" w:eastAsia="楷体_GB2312" w:cs="Times New Roman"/>
          <w:b w:val="0"/>
          <w:bCs/>
          <w:color w:val="auto"/>
          <w:kern w:val="2"/>
          <w:sz w:val="32"/>
          <w:szCs w:val="32"/>
          <w:highlight w:val="none"/>
          <w:lang w:val="en-US" w:eastAsia="zh-CN" w:bidi="ar-SA"/>
        </w:rPr>
        <w:t>4、供需平衡分析</w:t>
      </w:r>
    </w:p>
    <w:p w14:paraId="614C3881">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在供水预测中各县水源工程已考虑水源的水量调配，即水源工程的可供水量已按照受水区进行统计。基于此，在进行不同水平年和不同区域水资源供需平衡分析时，若区域水利工程可供水量大于需水量，则令该区域水利工程供水量等于需水量；若区域水利工程可供水量小于需水量，则该区域存在需水缺口，需水量减去水利工程可供水量，则为该区域缺水量。因此，在供需平衡中的水利工程供水量小于供水预测中可供水量。同时，按照《全国水资源综合规划技术细则（试行）》（2004年）要求，缺水率不大于5%，即为基本平衡。</w:t>
      </w:r>
    </w:p>
    <w:p w14:paraId="35D52E9E">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（1）2019年供需平衡分析</w:t>
      </w:r>
    </w:p>
    <w:p w14:paraId="48658CB0">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多年平均情况下，安顺市经济社会发展需水量8.63亿m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，水利工程供水量8.25亿m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，总体上不缺水。</w:t>
      </w:r>
    </w:p>
    <w:p w14:paraId="79749CE4">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P=80%情况下，安顺市经济社会发展需水量9.34亿m</w:t>
      </w:r>
      <w:r>
        <w:rPr>
          <w:rFonts w:hint="default" w:ascii="Times New Roman" w:hAnsi="Times New Roman" w:eastAsia="仿宋_GB2312" w:cs="Times New Roman"/>
          <w:b w:val="0"/>
          <w:bCs w:val="0"/>
          <w:highlight w:val="none"/>
          <w:vertAlign w:val="superscript"/>
        </w:rPr>
        <w:t>3</w:t>
      </w:r>
      <w:bookmarkStart w:id="57" w:name="_GoBack"/>
      <w:bookmarkEnd w:id="57"/>
      <w:r>
        <w:rPr>
          <w:rFonts w:hint="default" w:ascii="Times New Roman" w:hAnsi="Times New Roman" w:eastAsia="仿宋_GB2312" w:cs="Times New Roman"/>
          <w:b w:val="0"/>
          <w:bCs w:val="0"/>
          <w:highlight w:val="none"/>
        </w:rPr>
        <w:t>，水利工程供水量8.25亿m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，总体上缺水1.09亿m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，缺水率11.7%。</w:t>
      </w:r>
    </w:p>
    <w:p w14:paraId="5B13A8D5">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P=95%情况下，安顺市经济社会发展需水量10.14亿m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，水利工程供水量</w:t>
      </w:r>
      <w:r>
        <w:rPr>
          <w:rFonts w:hint="eastAsia" w:eastAsia="仿宋_GB2312" w:cs="Times New Roman"/>
          <w:b w:val="0"/>
          <w:bCs w:val="0"/>
          <w:highlight w:val="none"/>
          <w:lang w:val="en-US" w:eastAsia="zh-CN"/>
        </w:rPr>
        <w:t>7.07</w:t>
      </w:r>
      <w:r>
        <w:rPr>
          <w:rFonts w:hint="default" w:ascii="Times New Roman" w:hAnsi="Times New Roman" w:eastAsia="仿宋_GB2312" w:cs="Times New Roman"/>
          <w:b w:val="0"/>
          <w:bCs w:val="0"/>
          <w:highlight w:val="none"/>
        </w:rPr>
        <w:t>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，总体上缺水</w:t>
      </w:r>
      <w:r>
        <w:rPr>
          <w:rFonts w:hint="eastAsia" w:eastAsia="仿宋_GB2312" w:cs="Times New Roman"/>
          <w:b w:val="0"/>
          <w:bCs w:val="0"/>
          <w:highlight w:val="none"/>
          <w:lang w:val="en-US" w:eastAsia="zh-CN"/>
        </w:rPr>
        <w:t>3.0</w:t>
      </w:r>
      <w:r>
        <w:rPr>
          <w:rFonts w:hint="default" w:ascii="Times New Roman" w:hAnsi="Times New Roman" w:eastAsia="仿宋_GB2312" w:cs="Times New Roman"/>
          <w:b w:val="0"/>
          <w:bCs w:val="0"/>
          <w:highlight w:val="none"/>
        </w:rPr>
        <w:t>7亿m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，缺水率</w:t>
      </w:r>
      <w:r>
        <w:rPr>
          <w:rFonts w:hint="eastAsia" w:eastAsia="仿宋_GB2312" w:cs="Times New Roman"/>
          <w:b w:val="0"/>
          <w:bCs w:val="0"/>
          <w:highlight w:val="none"/>
          <w:lang w:val="en-US" w:eastAsia="zh-CN"/>
        </w:rPr>
        <w:t>30.3</w:t>
      </w:r>
      <w:r>
        <w:rPr>
          <w:rFonts w:hint="default" w:ascii="Times New Roman" w:hAnsi="Times New Roman" w:eastAsia="仿宋_GB2312" w:cs="Times New Roman"/>
          <w:b w:val="0"/>
          <w:bCs w:val="0"/>
          <w:highlight w:val="none"/>
        </w:rPr>
        <w:t>%。</w:t>
      </w:r>
    </w:p>
    <w:p w14:paraId="3DE6C666">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（2）2025年供需平衡分析</w:t>
      </w:r>
    </w:p>
    <w:p w14:paraId="0D9C8FF0">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多年平均、P=80%情况下，安顺市经济社会发展需水量9.92亿m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、10.58亿m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，水利工程供水量11.56亿m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，总体上不缺水。安顺市基本实现供需平衡，但平坝区出现一定程度的缺水，缺水率为8.0%。</w:t>
      </w:r>
    </w:p>
    <w:p w14:paraId="26FFC6B3">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随着保证率的提高，在P=95%情况下，安顺市经济社会发展需水量11.33亿m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，水利工程供水量10.20亿m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。总体上缺水量1.13亿m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，缺水率提高到11.3%。新增西秀区、镇宁县、关岭县3个缺水地区，缺水率分别为5.6%、24.2%，21.4%；西秀区缺水率提高到5.6%；平坝区缺水率提高到22.4%。</w:t>
      </w:r>
    </w:p>
    <w:p w14:paraId="52149994">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（3）2035年供需平衡分析</w:t>
      </w:r>
    </w:p>
    <w:p w14:paraId="2EB1BDCB">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多年平均、P=80%情况下，安顺市经济社会发展需水量13.01亿m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、13.67亿m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，水利工程供水量13.76亿m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，总体不缺水。安顺市基本实现供需平衡，但西秀区仍存在缺水，缺水率为13.4%、16.3%。</w:t>
      </w:r>
    </w:p>
    <w:p w14:paraId="568B7E63">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随着保证率的提高，在P=95%情况下，安顺市经济社会发展需水量14.39亿m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，水利工程供水量12.33亿m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，总体缺水量为2.06亿m</w:t>
      </w:r>
      <w:r>
        <w:rPr>
          <w:rFonts w:hint="default" w:ascii="Times New Roman" w:hAnsi="Times New Roman" w:eastAsia="仿宋_GB2312" w:cs="Times New Roman"/>
          <w:b w:val="0"/>
          <w:bCs w:val="0"/>
          <w:highlight w:val="none"/>
          <w:vertAlign w:val="superscript"/>
        </w:rPr>
        <w:t>3</w:t>
      </w:r>
      <w:r>
        <w:rPr>
          <w:rFonts w:hint="default" w:ascii="Times New Roman" w:hAnsi="Times New Roman" w:eastAsia="仿宋_GB2312" w:cs="Times New Roman"/>
          <w:b w:val="0"/>
          <w:bCs w:val="0"/>
          <w:highlight w:val="none"/>
        </w:rPr>
        <w:t>，缺水率14.8%。西秀区、平坝区、普定县存在不同程度缺水，缺水率分别为29.2%、14.2%、13.2%。</w:t>
      </w:r>
    </w:p>
    <w:p w14:paraId="1916B5A1">
      <w:pPr>
        <w:pStyle w:val="3"/>
        <w:ind w:firstLine="643"/>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从不同水平年供需平衡分析中可以看出，安顺市在2025年、2035年多年平均情况下基本实现供需平衡，仅在局部区县出现缺水，在P=80%情况下，通过从紫云县向西秀区调水，可满足区域内供需平衡。显示现有水源、十四五期拟建水源工程基本能满足2025年、2035年经济社会发展的需求。</w:t>
      </w:r>
    </w:p>
    <w:p w14:paraId="5D3DEAC7">
      <w:pPr>
        <w:pStyle w:val="3"/>
        <w:ind w:firstLine="643"/>
        <w:rPr>
          <w:rFonts w:hint="eastAsia" w:ascii="楷体" w:hAnsi="楷体" w:eastAsia="楷体" w:cs="楷体"/>
          <w:b/>
          <w:bCs/>
          <w:highlight w:val="none"/>
        </w:rPr>
      </w:pPr>
      <w:r>
        <w:rPr>
          <w:rFonts w:hint="eastAsia" w:ascii="楷体" w:hAnsi="楷体" w:eastAsia="楷体" w:cs="楷体"/>
          <w:b/>
          <w:bCs/>
          <w:highlight w:val="none"/>
        </w:rPr>
        <w:t>（二）现有供水工程挖潜改造</w:t>
      </w:r>
      <w:bookmarkEnd w:id="15"/>
    </w:p>
    <w:p w14:paraId="63ED539A">
      <w:pPr>
        <w:ind w:firstLine="640"/>
        <w:rPr>
          <w:rFonts w:eastAsia="仿宋" w:cs="仿宋"/>
          <w:szCs w:val="32"/>
          <w:highlight w:val="none"/>
        </w:rPr>
      </w:pPr>
      <w:r>
        <w:rPr>
          <w:rFonts w:hint="eastAsia" w:cs="Times New Roman"/>
          <w:szCs w:val="32"/>
          <w:highlight w:val="none"/>
        </w:rPr>
        <w:t>为充分挖掘现有供水工程供水能力，对于现有供水工程进行挖潜改造、提质增效建设意义重大。通过实施水库加高扩建、病险水库除险加固、山塘改扩建等工程措施，提升现有供水工程的供水能力。</w:t>
      </w:r>
    </w:p>
    <w:p w14:paraId="0AD846FA">
      <w:pPr>
        <w:pStyle w:val="4"/>
        <w:ind w:firstLine="640"/>
        <w:rPr>
          <w:highlight w:val="none"/>
        </w:rPr>
      </w:pPr>
      <w:r>
        <w:rPr>
          <w:rFonts w:hint="eastAsia"/>
          <w:highlight w:val="none"/>
        </w:rPr>
        <w:t>1、水库加高扩建</w:t>
      </w:r>
    </w:p>
    <w:p w14:paraId="702F15FE">
      <w:pPr>
        <w:ind w:firstLine="640"/>
        <w:rPr>
          <w:rFonts w:eastAsia="仿宋" w:cs="Times New Roman"/>
          <w:szCs w:val="32"/>
          <w:highlight w:val="none"/>
        </w:rPr>
      </w:pPr>
      <w:r>
        <w:rPr>
          <w:rFonts w:hint="eastAsia" w:cs="Times New Roman"/>
          <w:szCs w:val="32"/>
          <w:highlight w:val="none"/>
        </w:rPr>
        <w:t>在充分考虑现状水库的水资源条件、建设条件等的基础上，合理论证，推进平坝区、关岭县等县（区）连架河水库、凯城水库、龙洞水库等现有3座水库加高扩建，提升现状水库供水保障能力，新增设计供水能力104万立方米，新增有效灌溉面积1万亩。</w:t>
      </w:r>
    </w:p>
    <w:p w14:paraId="15BDAEAA">
      <w:pPr>
        <w:pStyle w:val="4"/>
        <w:ind w:firstLine="640"/>
        <w:rPr>
          <w:highlight w:val="none"/>
        </w:rPr>
      </w:pPr>
      <w:r>
        <w:rPr>
          <w:rFonts w:hint="eastAsia"/>
          <w:highlight w:val="none"/>
        </w:rPr>
        <w:t>2、病险库除险加固</w:t>
      </w:r>
    </w:p>
    <w:p w14:paraId="43A24210">
      <w:pPr>
        <w:ind w:firstLine="640"/>
        <w:rPr>
          <w:rFonts w:eastAsia="仿宋" w:cs="Times New Roman"/>
          <w:szCs w:val="32"/>
          <w:highlight w:val="none"/>
        </w:rPr>
      </w:pPr>
      <w:r>
        <w:rPr>
          <w:rFonts w:hint="eastAsia" w:cs="Times New Roman"/>
          <w:szCs w:val="32"/>
          <w:highlight w:val="none"/>
        </w:rPr>
        <w:t>通过实施长脚水库、羊保水库、龙洞水库等11座病险库除险加固工程，恢复和新增兴利库容530.8万立方米。针对水库冲沙设施老化、损毁现状，对冲沙底孔的闸门、启闭机进行维修改造，同时将水库冲沙管理运行纳入水库运行管理制度，建立定期冲沙管理制度，将水库冲沙管理列为常态化管理。</w:t>
      </w:r>
    </w:p>
    <w:p w14:paraId="261D8E10">
      <w:pPr>
        <w:pStyle w:val="4"/>
        <w:ind w:firstLine="640"/>
        <w:rPr>
          <w:highlight w:val="none"/>
        </w:rPr>
      </w:pPr>
      <w:r>
        <w:rPr>
          <w:rFonts w:hint="eastAsia"/>
          <w:highlight w:val="none"/>
        </w:rPr>
        <w:t>3、山塘改扩建</w:t>
      </w:r>
    </w:p>
    <w:p w14:paraId="6EBF09ED">
      <w:pPr>
        <w:ind w:firstLine="640"/>
        <w:rPr>
          <w:rFonts w:eastAsia="仿宋" w:cs="Times New Roman"/>
          <w:szCs w:val="32"/>
          <w:highlight w:val="none"/>
        </w:rPr>
      </w:pPr>
      <w:r>
        <w:rPr>
          <w:rFonts w:hint="eastAsia" w:cs="Times New Roman"/>
          <w:szCs w:val="32"/>
          <w:highlight w:val="none"/>
        </w:rPr>
        <w:t>从全市复杂的喀斯特地形地貌、分散的农村聚集地和耕地、较为落后的经济发展条件等特殊情况出发，对建设条件好的山塘进行改扩建，提升偏远山区现有山塘供水效益。通过实施关岭、紫云等6个县10座山塘改扩建工程建设，进一步提高区域农村人饮及灌溉供水保障能力。</w:t>
      </w:r>
    </w:p>
    <w:p w14:paraId="2D725800">
      <w:pPr>
        <w:pStyle w:val="3"/>
        <w:ind w:firstLine="643"/>
        <w:rPr>
          <w:highlight w:val="none"/>
        </w:rPr>
      </w:pPr>
      <w:bookmarkStart w:id="16" w:name="_Toc59053959"/>
      <w:r>
        <w:rPr>
          <w:rFonts w:hint="eastAsia"/>
          <w:highlight w:val="none"/>
        </w:rPr>
        <w:t>（三）加强城乡供水工程建设</w:t>
      </w:r>
      <w:bookmarkEnd w:id="16"/>
    </w:p>
    <w:p w14:paraId="3A9A858F">
      <w:pPr>
        <w:ind w:firstLine="640"/>
        <w:rPr>
          <w:rFonts w:eastAsia="仿宋" w:cs="Times New Roman"/>
          <w:szCs w:val="32"/>
          <w:highlight w:val="none"/>
        </w:rPr>
      </w:pPr>
      <w:r>
        <w:rPr>
          <w:rFonts w:hint="eastAsia" w:cs="Times New Roman"/>
          <w:szCs w:val="32"/>
          <w:highlight w:val="none"/>
        </w:rPr>
        <w:t>为满足东部粮油主产区、中部新兴工业基地及新兴生态旅游区、西部绿色山地特色高效农业区的城乡生活生产等用水需求，按照“确有需要、生态安全、可以持续”的原则，因地制宜推动城乡供水工程建设。</w:t>
      </w:r>
    </w:p>
    <w:p w14:paraId="0FE75D8A">
      <w:pPr>
        <w:pStyle w:val="4"/>
        <w:ind w:firstLine="640"/>
        <w:rPr>
          <w:highlight w:val="none"/>
        </w:rPr>
      </w:pPr>
      <w:r>
        <w:rPr>
          <w:rFonts w:hint="eastAsia"/>
          <w:highlight w:val="none"/>
        </w:rPr>
        <w:t>1、加强重点水源工程建设</w:t>
      </w:r>
    </w:p>
    <w:p w14:paraId="747F8448">
      <w:pPr>
        <w:ind w:firstLine="640"/>
        <w:rPr>
          <w:rFonts w:cs="Times New Roman"/>
          <w:szCs w:val="32"/>
          <w:highlight w:val="none"/>
        </w:rPr>
      </w:pPr>
      <w:r>
        <w:rPr>
          <w:rFonts w:hint="eastAsia" w:cs="Times New Roman"/>
          <w:szCs w:val="32"/>
          <w:highlight w:val="none"/>
        </w:rPr>
        <w:t>以解决安顺市重点城市、经济区、重点产业发展区的用水需求为目标，以大中型水库为骨干，小型水库为重点、山塘等小型水利设施为补充，逐步建设完善安顺市水资源合理配置格局，基本解决工程性缺水问题。</w:t>
      </w:r>
    </w:p>
    <w:p w14:paraId="71CEF375">
      <w:pPr>
        <w:ind w:firstLine="640"/>
        <w:rPr>
          <w:rFonts w:cs="Times New Roman"/>
          <w:szCs w:val="32"/>
          <w:highlight w:val="none"/>
        </w:rPr>
      </w:pPr>
      <w:r>
        <w:rPr>
          <w:rFonts w:hint="eastAsia" w:eastAsia="楷体_GB2312"/>
          <w:szCs w:val="32"/>
          <w:highlight w:val="none"/>
        </w:rPr>
        <w:t>大型水库。</w:t>
      </w:r>
      <w:r>
        <w:rPr>
          <w:rFonts w:hint="eastAsia" w:cs="Times New Roman"/>
          <w:szCs w:val="32"/>
          <w:highlight w:val="none"/>
        </w:rPr>
        <w:t>围绕紫云县工程性缺水重点地区，继续建设黄家湾水利枢纽，建成后可新增设计供水量9587万立方米。积极推进红辣河水利枢纽大型水库工程前期工作，助推安顺南部区域水利高质量发展，促进南部片区乡村振兴。</w:t>
      </w:r>
    </w:p>
    <w:p w14:paraId="750BBE2B">
      <w:pPr>
        <w:spacing w:line="560" w:lineRule="exact"/>
        <w:ind w:firstLine="640"/>
        <w:rPr>
          <w:rFonts w:eastAsia="仿宋" w:cs="Times New Roman"/>
          <w:szCs w:val="32"/>
          <w:highlight w:val="none"/>
        </w:rPr>
      </w:pPr>
      <w:r>
        <w:rPr>
          <w:rFonts w:hint="eastAsia" w:eastAsia="楷体_GB2312"/>
          <w:szCs w:val="32"/>
          <w:highlight w:val="none"/>
        </w:rPr>
        <w:t>中型水库。</w:t>
      </w:r>
      <w:r>
        <w:rPr>
          <w:rFonts w:hint="eastAsia" w:cs="Times New Roman"/>
          <w:szCs w:val="32"/>
          <w:highlight w:val="none"/>
        </w:rPr>
        <w:t>为优化西秀区、普定县、关岭县等县（区）的水资源配置格局，继续加快建设坝陵河、木桥2座中型水库，开工建设大洞口水库、夹山水库等6座中型水库，建成后可新增设计供水量12901万立方米，其中2025年前新增设计供水量5375万立方米（考虑在建2座中型水库和新增2座中型水库全部建成）。</w:t>
      </w:r>
    </w:p>
    <w:p w14:paraId="4AF02839">
      <w:pPr>
        <w:spacing w:line="560" w:lineRule="exact"/>
        <w:ind w:firstLine="640"/>
        <w:rPr>
          <w:rFonts w:hint="eastAsia"/>
          <w:highlight w:val="none"/>
        </w:rPr>
      </w:pPr>
      <w:r>
        <w:rPr>
          <w:rFonts w:hint="eastAsia" w:eastAsia="楷体_GB2312" w:cs="Times New Roman"/>
          <w:szCs w:val="32"/>
          <w:highlight w:val="none"/>
        </w:rPr>
        <w:t>小型水库。</w:t>
      </w:r>
      <w:r>
        <w:rPr>
          <w:rFonts w:hint="eastAsia" w:cs="Times New Roman"/>
          <w:szCs w:val="32"/>
          <w:highlight w:val="none"/>
        </w:rPr>
        <w:t>继续建设朵贝水库、核桃冲水库等10座小型水库，规划建设猛挡水库、九达水库等25座小型水库，建成后可新增设计供水量9082万立方米，其中2025年前新增设计供水量6335万立方米（考虑在建10座小型水库和新增10座小型水库全部建成），改善西秀区、普定县、关岭县等县区城市用水条件以及工业园区、农业园区的供水条件。</w:t>
      </w:r>
    </w:p>
    <w:p w14:paraId="323DF8CB">
      <w:pPr>
        <w:pStyle w:val="4"/>
        <w:ind w:firstLine="640"/>
        <w:rPr>
          <w:highlight w:val="none"/>
        </w:rPr>
      </w:pPr>
      <w:r>
        <w:rPr>
          <w:rFonts w:hint="eastAsia"/>
          <w:highlight w:val="none"/>
        </w:rPr>
        <w:t>2、加强城市应急备用水源建设</w:t>
      </w:r>
    </w:p>
    <w:p w14:paraId="68DED797">
      <w:pPr>
        <w:spacing w:line="560" w:lineRule="exact"/>
        <w:ind w:firstLine="640"/>
        <w:rPr>
          <w:rFonts w:cs="Times New Roman"/>
          <w:szCs w:val="32"/>
          <w:highlight w:val="none"/>
        </w:rPr>
      </w:pPr>
      <w:r>
        <w:rPr>
          <w:rFonts w:hint="eastAsia" w:cs="Times New Roman"/>
          <w:szCs w:val="32"/>
          <w:highlight w:val="none"/>
        </w:rPr>
        <w:t>目前安顺市等4县2区备用水源尚在建设中。为完善城市应急备用水源体系建设，逐步形成“两源一备”格局，加快县城备用水源工程建设。在此基础上，以城市现有水源为基础，打造各县（区）城区水网联通工程，推进城区供水水源工程间连通工程建设，实现水源间互通互济，进一步提供极端干旱条件下城区供水工程抗风险能力。</w:t>
      </w:r>
    </w:p>
    <w:p w14:paraId="2EF01181">
      <w:pPr>
        <w:pStyle w:val="4"/>
        <w:ind w:firstLine="640"/>
        <w:rPr>
          <w:highlight w:val="none"/>
        </w:rPr>
      </w:pPr>
      <w:r>
        <w:rPr>
          <w:rFonts w:hint="eastAsia"/>
          <w:highlight w:val="none"/>
        </w:rPr>
        <w:t>3、加强农村供水工程建设</w:t>
      </w:r>
    </w:p>
    <w:p w14:paraId="51C9780C">
      <w:pPr>
        <w:adjustRightInd w:val="0"/>
        <w:snapToGrid w:val="0"/>
        <w:ind w:firstLine="640"/>
        <w:rPr>
          <w:rFonts w:cs="Times New Roman"/>
          <w:szCs w:val="32"/>
          <w:highlight w:val="none"/>
        </w:rPr>
      </w:pPr>
      <w:r>
        <w:rPr>
          <w:rFonts w:hint="eastAsia" w:cs="Times New Roman"/>
          <w:szCs w:val="32"/>
          <w:highlight w:val="none"/>
        </w:rPr>
        <w:t>按照乡村振兴战略要求，在完成全市农村饮水安全工程建设的基础上，开展乡村供水工程提标升级，建设一批农村骨干供水工程，推进农村供水城市化、城乡供水一体化，加强农村供水工程建后管护工作，开展农村饮用水源地保护和水质监测工作。确保水源稳定的前提下，按照“抓两头带中间”的方式，根据“建大、并中、减小”的工程建设原则，优化农村供水工程布局。</w:t>
      </w:r>
    </w:p>
    <w:p w14:paraId="49B673B8">
      <w:pPr>
        <w:adjustRightInd w:val="0"/>
        <w:snapToGrid w:val="0"/>
        <w:ind w:firstLine="640"/>
        <w:rPr>
          <w:rFonts w:cs="Times New Roman"/>
          <w:b/>
          <w:bCs/>
          <w:szCs w:val="32"/>
          <w:highlight w:val="none"/>
        </w:rPr>
      </w:pPr>
      <w:r>
        <w:rPr>
          <w:rFonts w:hint="eastAsia" w:eastAsia="楷体_GB2312"/>
          <w:szCs w:val="32"/>
          <w:highlight w:val="none"/>
        </w:rPr>
        <w:t>推进规模化农村供水工程建设。</w:t>
      </w:r>
      <w:r>
        <w:rPr>
          <w:rFonts w:hint="eastAsia" w:cs="Times New Roman"/>
          <w:szCs w:val="32"/>
          <w:highlight w:val="none"/>
        </w:rPr>
        <w:t>安顺市北部地区区域内经济发展较好，水资源较丰富，但原农村饮水工程项目采用用水定额偏低，农村居民人均生活用水定额仅为60升/天，低于现状全国农村居民人均生活用水89升/天的平均水平。为改善北部有条件的地区农村用水条件，推进建设73处万人以上规模化供水工程，提升农村供水保障水平，实现城乡供水统筹。</w:t>
      </w:r>
    </w:p>
    <w:p w14:paraId="3D62E30A">
      <w:pPr>
        <w:adjustRightInd w:val="0"/>
        <w:snapToGrid w:val="0"/>
        <w:ind w:firstLine="640"/>
        <w:rPr>
          <w:rFonts w:cs="Times New Roman"/>
          <w:szCs w:val="32"/>
          <w:highlight w:val="none"/>
        </w:rPr>
      </w:pPr>
      <w:r>
        <w:rPr>
          <w:rFonts w:hint="eastAsia" w:eastAsia="楷体_GB2312" w:cs="Times New Roman"/>
          <w:szCs w:val="32"/>
          <w:highlight w:val="none"/>
        </w:rPr>
        <w:t>推进小型规范化农村供水工程建设。</w:t>
      </w:r>
      <w:r>
        <w:rPr>
          <w:rFonts w:hint="eastAsia" w:cs="Times New Roman"/>
          <w:szCs w:val="32"/>
          <w:highlight w:val="none"/>
        </w:rPr>
        <w:t>安顺南部地区区域内经济发展较滞后，工程性缺水问题突出，区域内农村饮水定额相比安顺北部地区更低，大部分村镇只能达到每人每天35升的安全饮水定额，取水水源多为小微型引提水、水窖等保障率低、水质得不到保障的工程。为大幅改善安顺市南部基础薄弱的地区农村用水条件，结合黄家湾水库工程推进建设一批规模化供水工程，进一步提升区域农村用水定额，巩固脱贫攻坚成果。</w:t>
      </w:r>
    </w:p>
    <w:p w14:paraId="3CEA4809">
      <w:pPr>
        <w:adjustRightInd w:val="0"/>
        <w:snapToGrid w:val="0"/>
        <w:ind w:firstLine="640"/>
        <w:rPr>
          <w:rFonts w:cs="Times New Roman"/>
          <w:szCs w:val="32"/>
          <w:highlight w:val="none"/>
        </w:rPr>
      </w:pPr>
      <w:r>
        <w:rPr>
          <w:rFonts w:hint="eastAsia" w:eastAsia="楷体_GB2312"/>
          <w:szCs w:val="32"/>
          <w:highlight w:val="none"/>
        </w:rPr>
        <w:t>推进老旧供水工程和管网更新改造。</w:t>
      </w:r>
      <w:r>
        <w:rPr>
          <w:rFonts w:hint="eastAsia" w:cs="Times New Roman"/>
          <w:szCs w:val="32"/>
          <w:highlight w:val="none"/>
        </w:rPr>
        <w:t>安顺市各县区城郊农村地区，是全市最早一批覆盖饮水工程的农村，目前管理维护较差，管道遭到破坏、管网漏损较大等现象普遍存在。为有效发挥现有农村供水工程效益，更新改造8个老旧供水工程和管网、增设保护措施等项目。</w:t>
      </w:r>
    </w:p>
    <w:p w14:paraId="3A1BF477">
      <w:pPr>
        <w:pStyle w:val="3"/>
        <w:ind w:firstLine="643"/>
        <w:rPr>
          <w:highlight w:val="none"/>
        </w:rPr>
      </w:pPr>
      <w:bookmarkStart w:id="17" w:name="_Toc59053960"/>
      <w:r>
        <w:rPr>
          <w:rFonts w:hint="eastAsia"/>
          <w:highlight w:val="none"/>
        </w:rPr>
        <w:t>（四）加强灌区建设</w:t>
      </w:r>
      <w:bookmarkEnd w:id="17"/>
    </w:p>
    <w:p w14:paraId="6B685312">
      <w:pPr>
        <w:ind w:firstLine="640"/>
        <w:rPr>
          <w:rFonts w:cs="Times New Roman"/>
          <w:szCs w:val="32"/>
          <w:highlight w:val="none"/>
        </w:rPr>
      </w:pPr>
      <w:r>
        <w:rPr>
          <w:rFonts w:hint="eastAsia" w:cs="Times New Roman"/>
          <w:szCs w:val="32"/>
          <w:highlight w:val="none"/>
        </w:rPr>
        <w:t>安顺地处黔中腹地，是全省坝地资源最好的区域，但又处于长江、珠江分水岭上，水资源缺乏，同时，农田水利化程度低、农业抵御自然灾害的能力较差等问题，根据水资源和地形条件，加强现有灌区续建配套与节水改造，提高农业灌溉水平，支撑农牧正常生产生活和社会经济发展，保障粮食安全。</w:t>
      </w:r>
    </w:p>
    <w:p w14:paraId="5E476640">
      <w:pPr>
        <w:ind w:firstLine="640"/>
        <w:rPr>
          <w:rFonts w:cs="Times New Roman"/>
          <w:szCs w:val="32"/>
          <w:highlight w:val="none"/>
        </w:rPr>
      </w:pPr>
      <w:r>
        <w:rPr>
          <w:rFonts w:hint="eastAsia" w:eastAsia="楷体_GB2312"/>
          <w:szCs w:val="32"/>
          <w:highlight w:val="none"/>
        </w:rPr>
        <w:t>加强灌区续建配套与节水改造。</w:t>
      </w:r>
      <w:r>
        <w:rPr>
          <w:rFonts w:hint="eastAsia" w:cs="Times New Roman"/>
          <w:szCs w:val="32"/>
          <w:highlight w:val="none"/>
        </w:rPr>
        <w:t>为提高现有灌区灌溉供水保障率，增强粮食综合生产能力，加强安西大型灌区续建配套与现代化改造工程，逐步推进关岭县天生桥等5个中型灌区续建配套与节水改造工程建设，加强骨干水源的灌区输配水网建设，完善农田水利“最后一公里”，新增设计灌溉面积20万亩。</w:t>
      </w:r>
    </w:p>
    <w:p w14:paraId="5209BB22">
      <w:pPr>
        <w:ind w:firstLine="0" w:firstLineChars="0"/>
        <w:jc w:val="center"/>
        <w:rPr>
          <w:b/>
          <w:szCs w:val="30"/>
          <w:highlight w:val="none"/>
        </w:rPr>
      </w:pPr>
      <w:bookmarkStart w:id="18" w:name="_Toc475860406"/>
      <w:bookmarkStart w:id="19" w:name="_Toc479512708"/>
      <w:bookmarkStart w:id="20" w:name="_Toc477478165"/>
      <w:r>
        <w:rPr>
          <w:rFonts w:hint="eastAsia"/>
          <w:b/>
          <w:szCs w:val="30"/>
          <w:highlight w:val="none"/>
        </w:rPr>
        <w:t>专栏</w:t>
      </w:r>
      <w:r>
        <w:rPr>
          <w:b/>
          <w:szCs w:val="30"/>
          <w:highlight w:val="none"/>
        </w:rPr>
        <w:t>4</w:t>
      </w:r>
      <w:r>
        <w:rPr>
          <w:rFonts w:hint="eastAsia"/>
          <w:b/>
          <w:szCs w:val="30"/>
          <w:highlight w:val="none"/>
        </w:rPr>
        <w:t>-1  水资源配置</w:t>
      </w:r>
      <w:r>
        <w:rPr>
          <w:b/>
          <w:szCs w:val="30"/>
          <w:highlight w:val="none"/>
        </w:rPr>
        <w:t>工程重点建设任务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14:paraId="714F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9174" w:type="dxa"/>
            <w:shd w:val="clear" w:color="auto" w:fill="auto"/>
          </w:tcPr>
          <w:p w14:paraId="396BE460">
            <w:pPr>
              <w:ind w:firstLine="643"/>
              <w:rPr>
                <w:szCs w:val="32"/>
                <w:highlight w:val="none"/>
              </w:rPr>
            </w:pPr>
            <w:r>
              <w:rPr>
                <w:rFonts w:hint="eastAsia" w:ascii="楷体_GB2312" w:eastAsia="楷体_GB2312"/>
                <w:b/>
                <w:szCs w:val="32"/>
                <w:highlight w:val="none"/>
              </w:rPr>
              <w:t>大型水库。</w:t>
            </w:r>
            <w:r>
              <w:rPr>
                <w:rFonts w:hint="eastAsia"/>
                <w:szCs w:val="32"/>
                <w:highlight w:val="none"/>
              </w:rPr>
              <w:t>建成黄家湾水库。规划红辣河水利枢纽大型水库。</w:t>
            </w:r>
          </w:p>
          <w:p w14:paraId="3543D688">
            <w:pPr>
              <w:ind w:firstLine="643"/>
              <w:rPr>
                <w:szCs w:val="32"/>
                <w:highlight w:val="none"/>
              </w:rPr>
            </w:pPr>
            <w:r>
              <w:rPr>
                <w:rFonts w:hint="eastAsia" w:ascii="楷体_GB2312" w:eastAsia="楷体_GB2312"/>
                <w:b/>
                <w:szCs w:val="32"/>
                <w:highlight w:val="none"/>
              </w:rPr>
              <w:t>中型水库。</w:t>
            </w:r>
            <w:r>
              <w:rPr>
                <w:rFonts w:hint="eastAsia"/>
                <w:szCs w:val="32"/>
                <w:highlight w:val="none"/>
              </w:rPr>
              <w:t>建成</w:t>
            </w:r>
            <w:r>
              <w:rPr>
                <w:rFonts w:hint="eastAsia" w:cs="Times New Roman"/>
                <w:szCs w:val="32"/>
                <w:highlight w:val="none"/>
              </w:rPr>
              <w:t>坝陵河、木桥</w:t>
            </w:r>
            <w:r>
              <w:rPr>
                <w:rFonts w:hint="eastAsia"/>
                <w:szCs w:val="32"/>
                <w:highlight w:val="none"/>
              </w:rPr>
              <w:t>2座中型水库及输配水网；规划</w:t>
            </w:r>
            <w:r>
              <w:rPr>
                <w:rFonts w:hint="eastAsia" w:cs="Times New Roman"/>
                <w:szCs w:val="32"/>
                <w:highlight w:val="none"/>
              </w:rPr>
              <w:t>大洞口水库、夹山水库等</w:t>
            </w:r>
            <w:r>
              <w:rPr>
                <w:rFonts w:hint="eastAsia"/>
                <w:szCs w:val="32"/>
                <w:highlight w:val="none"/>
              </w:rPr>
              <w:t>6座中型水库及输配水网，</w:t>
            </w:r>
            <w:r>
              <w:rPr>
                <w:rFonts w:hint="eastAsia" w:cs="Times New Roman"/>
                <w:szCs w:val="32"/>
                <w:highlight w:val="none"/>
              </w:rPr>
              <w:t>建成后可新增设计供水量12901万立方米</w:t>
            </w:r>
            <w:r>
              <w:rPr>
                <w:rFonts w:hint="eastAsia"/>
                <w:szCs w:val="32"/>
                <w:highlight w:val="none"/>
              </w:rPr>
              <w:t>。</w:t>
            </w:r>
          </w:p>
          <w:p w14:paraId="38F042D3">
            <w:pPr>
              <w:ind w:firstLine="643"/>
              <w:rPr>
                <w:szCs w:val="32"/>
                <w:highlight w:val="none"/>
              </w:rPr>
            </w:pPr>
            <w:r>
              <w:rPr>
                <w:rFonts w:hint="eastAsia" w:ascii="楷体_GB2312" w:eastAsia="楷体_GB2312"/>
                <w:b/>
                <w:szCs w:val="32"/>
                <w:highlight w:val="none"/>
              </w:rPr>
              <w:t>小型</w:t>
            </w:r>
            <w:r>
              <w:rPr>
                <w:rFonts w:ascii="楷体_GB2312" w:eastAsia="楷体_GB2312"/>
                <w:b/>
                <w:szCs w:val="32"/>
                <w:highlight w:val="none"/>
              </w:rPr>
              <w:t>水库。</w:t>
            </w:r>
            <w:r>
              <w:rPr>
                <w:rFonts w:hint="eastAsia"/>
                <w:szCs w:val="32"/>
                <w:highlight w:val="none"/>
              </w:rPr>
              <w:t>建成</w:t>
            </w:r>
            <w:r>
              <w:rPr>
                <w:rFonts w:hint="eastAsia" w:cs="Times New Roman"/>
                <w:szCs w:val="32"/>
                <w:highlight w:val="none"/>
              </w:rPr>
              <w:t>朵贝水库、核桃冲水库等10</w:t>
            </w:r>
            <w:r>
              <w:rPr>
                <w:rFonts w:hint="eastAsia"/>
                <w:szCs w:val="32"/>
                <w:highlight w:val="none"/>
              </w:rPr>
              <w:t>座在建小型水库及输配水网；规划</w:t>
            </w:r>
            <w:r>
              <w:rPr>
                <w:rFonts w:hint="eastAsia" w:cs="Times New Roman"/>
                <w:szCs w:val="32"/>
                <w:highlight w:val="none"/>
              </w:rPr>
              <w:t>猛挡水库、九达水库等25</w:t>
            </w:r>
            <w:r>
              <w:rPr>
                <w:rFonts w:hint="eastAsia"/>
                <w:szCs w:val="32"/>
                <w:highlight w:val="none"/>
              </w:rPr>
              <w:t>座小型水库及输配水网，</w:t>
            </w:r>
            <w:r>
              <w:rPr>
                <w:rFonts w:hint="eastAsia" w:cs="Times New Roman"/>
                <w:szCs w:val="32"/>
                <w:highlight w:val="none"/>
              </w:rPr>
              <w:t>建成后可新增设计供水量9082万立方米</w:t>
            </w:r>
            <w:r>
              <w:rPr>
                <w:rFonts w:hint="eastAsia"/>
                <w:szCs w:val="32"/>
                <w:highlight w:val="none"/>
              </w:rPr>
              <w:t>。</w:t>
            </w:r>
          </w:p>
          <w:p w14:paraId="7F7984BD">
            <w:pPr>
              <w:ind w:firstLine="643"/>
              <w:rPr>
                <w:szCs w:val="32"/>
                <w:highlight w:val="none"/>
              </w:rPr>
            </w:pPr>
            <w:r>
              <w:rPr>
                <w:rFonts w:hint="eastAsia" w:ascii="楷体_GB2312" w:eastAsia="楷体_GB2312"/>
                <w:b/>
                <w:szCs w:val="32"/>
                <w:highlight w:val="none"/>
              </w:rPr>
              <w:t>重点引提水和连通工程。</w:t>
            </w:r>
            <w:r>
              <w:rPr>
                <w:rFonts w:hint="eastAsia"/>
                <w:szCs w:val="32"/>
                <w:highlight w:val="none"/>
              </w:rPr>
              <w:t>建设</w:t>
            </w:r>
            <w:r>
              <w:rPr>
                <w:szCs w:val="32"/>
                <w:highlight w:val="none"/>
              </w:rPr>
              <w:t>完成引子渡水库提水工程</w:t>
            </w:r>
            <w:r>
              <w:rPr>
                <w:rFonts w:hint="eastAsia"/>
                <w:szCs w:val="32"/>
                <w:highlight w:val="none"/>
              </w:rPr>
              <w:t>，规划黄家湾至黔中调水工程。</w:t>
            </w:r>
          </w:p>
          <w:p w14:paraId="59758BF5">
            <w:pPr>
              <w:ind w:firstLine="643"/>
              <w:rPr>
                <w:szCs w:val="32"/>
                <w:highlight w:val="none"/>
              </w:rPr>
            </w:pPr>
            <w:r>
              <w:rPr>
                <w:rFonts w:hint="eastAsia" w:ascii="楷体_GB2312" w:eastAsia="楷体_GB2312"/>
                <w:b/>
                <w:szCs w:val="32"/>
                <w:highlight w:val="none"/>
              </w:rPr>
              <w:t>农村供水工程。</w:t>
            </w:r>
            <w:r>
              <w:rPr>
                <w:rFonts w:hint="eastAsia"/>
                <w:szCs w:val="32"/>
                <w:highlight w:val="none"/>
              </w:rPr>
              <w:t>以县域为单元，以水量充足、水质优良的可靠骨干水源为基础，推进规模化农村供水工程建设、规模化小型供水工程建设改造和老旧供水工程和管网改造。</w:t>
            </w:r>
          </w:p>
          <w:p w14:paraId="65EFAB8A">
            <w:pPr>
              <w:ind w:firstLine="643"/>
              <w:rPr>
                <w:rFonts w:hint="eastAsia" w:ascii="仿宋_GB2312" w:hAnsi="仿宋_GB2312" w:eastAsia="仿宋_GB2312" w:cs="仿宋_GB2312"/>
                <w:b w:val="0"/>
                <w:bCs/>
                <w:szCs w:val="32"/>
                <w:highlight w:val="none"/>
                <w:lang w:eastAsia="zh-CN"/>
              </w:rPr>
            </w:pPr>
            <w:r>
              <w:rPr>
                <w:rFonts w:hint="eastAsia" w:ascii="楷体_GB2312" w:eastAsia="楷体_GB2312"/>
                <w:b/>
                <w:szCs w:val="32"/>
                <w:highlight w:val="none"/>
              </w:rPr>
              <w:t>灌区工程。</w:t>
            </w:r>
            <w:r>
              <w:rPr>
                <w:rFonts w:hint="eastAsia"/>
                <w:szCs w:val="32"/>
                <w:highlight w:val="none"/>
              </w:rPr>
              <w:t>加快推进安西灌区大型灌区和关岭县天生桥等5个中型灌区续建配套与节水改造，打通农田水利“最后一公里”。</w:t>
            </w:r>
          </w:p>
        </w:tc>
      </w:tr>
    </w:tbl>
    <w:p w14:paraId="296616A6">
      <w:pPr>
        <w:pStyle w:val="2"/>
        <w:numPr>
          <w:ilvl w:val="0"/>
          <w:numId w:val="0"/>
        </w:numPr>
        <w:spacing w:before="217"/>
        <w:ind w:left="640" w:leftChars="200"/>
        <w:rPr>
          <w:highlight w:val="none"/>
        </w:rPr>
      </w:pPr>
      <w:bookmarkStart w:id="21" w:name="_Toc59053961"/>
      <w:r>
        <w:rPr>
          <w:rFonts w:hint="eastAsia"/>
          <w:highlight w:val="none"/>
        </w:rPr>
        <w:t>五、</w:t>
      </w:r>
      <w:bookmarkEnd w:id="18"/>
      <w:bookmarkEnd w:id="19"/>
      <w:bookmarkEnd w:id="20"/>
      <w:r>
        <w:rPr>
          <w:rFonts w:hint="eastAsia"/>
          <w:highlight w:val="none"/>
        </w:rPr>
        <w:t>实施防洪提升工程</w:t>
      </w:r>
      <w:bookmarkEnd w:id="21"/>
    </w:p>
    <w:p w14:paraId="2A3A91D7">
      <w:pPr>
        <w:ind w:firstLine="640"/>
        <w:rPr>
          <w:szCs w:val="32"/>
          <w:highlight w:val="none"/>
        </w:rPr>
      </w:pPr>
      <w:r>
        <w:rPr>
          <w:rFonts w:hint="eastAsia"/>
          <w:szCs w:val="32"/>
          <w:highlight w:val="none"/>
        </w:rPr>
        <w:t>贯彻“两个坚持，三个转变”</w:t>
      </w:r>
      <w:r>
        <w:rPr>
          <w:rStyle w:val="32"/>
          <w:rFonts w:hint="eastAsia"/>
          <w:szCs w:val="32"/>
          <w:highlight w:val="none"/>
        </w:rPr>
        <w:footnoteReference w:id="0"/>
      </w:r>
      <w:r>
        <w:rPr>
          <w:rFonts w:hint="eastAsia"/>
          <w:szCs w:val="32"/>
          <w:highlight w:val="none"/>
        </w:rPr>
        <w:t>防洪减灾救灾新理念，按照防治结合、以防为主的思路，统筹协调人与水、干流与支流、安全与生态等关系，按照生态防洪的理念，采取生态治理的方式，工程措施与非工程措施相结合，积极推进重要支流及中小河流、山洪灾害和城镇防洪排涝的治理，构建标准较高、协调配套的防洪排涝减灾体系，不断提高保障防洪保安全能力。</w:t>
      </w:r>
    </w:p>
    <w:p w14:paraId="3E5A05F0">
      <w:pPr>
        <w:pStyle w:val="3"/>
        <w:ind w:firstLine="643"/>
        <w:rPr>
          <w:highlight w:val="none"/>
        </w:rPr>
      </w:pPr>
      <w:bookmarkStart w:id="22" w:name="修改20161207"/>
      <w:bookmarkEnd w:id="22"/>
      <w:bookmarkStart w:id="23" w:name="_Toc477478172"/>
      <w:bookmarkStart w:id="24" w:name="_Toc59053962"/>
      <w:r>
        <w:rPr>
          <w:rFonts w:hint="eastAsia"/>
          <w:highlight w:val="none"/>
        </w:rPr>
        <w:t>（一）加强中小河流治理</w:t>
      </w:r>
      <w:bookmarkEnd w:id="23"/>
      <w:bookmarkEnd w:id="24"/>
    </w:p>
    <w:p w14:paraId="6A464574">
      <w:pPr>
        <w:ind w:firstLine="640"/>
        <w:rPr>
          <w:szCs w:val="32"/>
          <w:highlight w:val="none"/>
        </w:rPr>
      </w:pPr>
      <w:r>
        <w:rPr>
          <w:rFonts w:hint="eastAsia"/>
          <w:szCs w:val="32"/>
          <w:highlight w:val="none"/>
        </w:rPr>
        <w:t>以防洪安全为基础，按照生态防洪的理念，兼顾上下游、左右岸，因地制宜地开展中小河流生态化治理。通过堤防、控导、护岸、清淤、除障、疏浚等措施，采用生态型堤防、护岸，开展亲水型河道治理，在满足防洪要求的同时，尽量维护江河自然形态，保留或恢复河流的蜿蜒性、保持河床透水性，尽量维持河道内自然湿地、河湾、急流、浅滩、深槽，保护河湖生境。加强河流系统治理，形成标准适宜、安全可靠的中小河流洪水防御体系，全面提升中小河流防洪标准和行洪能力。以保护集镇和农村人口以及农田为主，治理标准按照防洪保护对象合理确定、适度超前。推进打邦河、羊昌河、大屯河等重要河段有防洪任务中小河流治理，治理河长95公里，保护人口34万人，保护耕地9.4万亩。</w:t>
      </w:r>
    </w:p>
    <w:p w14:paraId="085D9061">
      <w:pPr>
        <w:pStyle w:val="3"/>
        <w:ind w:firstLine="643"/>
        <w:rPr>
          <w:highlight w:val="none"/>
        </w:rPr>
      </w:pPr>
      <w:bookmarkStart w:id="25" w:name="_Toc59053963"/>
      <w:bookmarkStart w:id="26" w:name="_Toc479512711"/>
      <w:bookmarkStart w:id="27" w:name="_Toc475860409"/>
      <w:bookmarkStart w:id="28" w:name="_Toc477478174"/>
      <w:r>
        <w:rPr>
          <w:rFonts w:hint="eastAsia"/>
          <w:highlight w:val="none"/>
        </w:rPr>
        <w:t>（二）加强山洪灾害防治</w:t>
      </w:r>
      <w:bookmarkEnd w:id="25"/>
      <w:bookmarkEnd w:id="26"/>
      <w:bookmarkEnd w:id="27"/>
      <w:bookmarkEnd w:id="28"/>
    </w:p>
    <w:p w14:paraId="2A8F00E7">
      <w:pPr>
        <w:ind w:firstLine="640"/>
        <w:rPr>
          <w:szCs w:val="32"/>
          <w:highlight w:val="none"/>
        </w:rPr>
      </w:pPr>
      <w:r>
        <w:rPr>
          <w:rFonts w:hint="eastAsia"/>
          <w:szCs w:val="32"/>
          <w:highlight w:val="none"/>
        </w:rPr>
        <w:t>按照以防为主、防治结合，以非工程措施为主、非工程措施和工程措施相结合，群测群防为主、群防与专防相结合的原则，制定相关防御标准，加强山洪灾害防治建设，提升监测预报预警水平，增强主动防灾避灾能力，全面提升防灾避灾效益，减轻山洪灾害损失。针对基层防汛抗洪抢险救灾能力不足问题，按照预案到乡、预警到村、责任到人的机制，从防汛实际出发，以山洪灾害监测预警系统、群防群测体系建设为重点，在山洪灾害防治区继续巩固完善非工程措施体系，健全山洪灾害防御体系。</w:t>
      </w:r>
    </w:p>
    <w:p w14:paraId="6C0D0E9C">
      <w:pPr>
        <w:ind w:firstLine="640"/>
        <w:rPr>
          <w:szCs w:val="32"/>
          <w:highlight w:val="none"/>
        </w:rPr>
      </w:pPr>
      <w:r>
        <w:rPr>
          <w:rFonts w:hint="eastAsia" w:eastAsia="楷体_GB2312"/>
          <w:szCs w:val="32"/>
          <w:highlight w:val="none"/>
        </w:rPr>
        <w:t>完善山洪灾害监测预警系统。</w:t>
      </w:r>
      <w:r>
        <w:rPr>
          <w:rFonts w:hint="eastAsia"/>
          <w:szCs w:val="32"/>
          <w:highlight w:val="none"/>
        </w:rPr>
        <w:t>根据山洪灾害调查评价成果及近年山洪灾害发生情况，调整布设不合理的部分监测站点，更新破损老旧的监测站点。根据局地强降雨监测需求，适当增加小型水库监测预警。进一步巩固县级监测预警平台功能，升级部分平台设备，进一步完善监测预警站点运行状况监视等功能，提升监测预警的完备性和全面性，提高监测预警的精度和准确性，增强设备运行的稳定性和可靠性，全面建成覆盖全市的山洪灾害监测预警通信等为主、非工程措施与工程措施相结合的山洪灾害防灾减灾体系。</w:t>
      </w:r>
    </w:p>
    <w:p w14:paraId="25AEC0E5">
      <w:pPr>
        <w:ind w:firstLine="640"/>
        <w:rPr>
          <w:szCs w:val="32"/>
          <w:highlight w:val="none"/>
        </w:rPr>
      </w:pPr>
      <w:r>
        <w:rPr>
          <w:rFonts w:hint="eastAsia" w:eastAsia="楷体_GB2312"/>
          <w:szCs w:val="32"/>
          <w:highlight w:val="none"/>
        </w:rPr>
        <w:t>开展群测群防体系建设。</w:t>
      </w:r>
      <w:r>
        <w:rPr>
          <w:rFonts w:hint="eastAsia"/>
          <w:szCs w:val="32"/>
          <w:highlight w:val="none"/>
        </w:rPr>
        <w:t>按照《山洪灾害群测群防体系建设指导意见》的要求，持续、规范、长效组织开展山洪灾害群测群防体系建设，显著增强山丘区群众的主动防灾避险意识和自救互救能力。县级防汛主管部门配备能适应山丘区及乡村道路的应急检修车辆。根据辖区内山洪灾害监测设备和预警设备的类型和型号，随车配备专用检修工具和必要的备品备件，并做好应急检修工具的储备管理工作，保证应急抢修需要。在重点乡镇配置专业的应急救援工具，如应急发电机及照明、救生等设施设备。</w:t>
      </w:r>
    </w:p>
    <w:p w14:paraId="54ABBE8F">
      <w:pPr>
        <w:pStyle w:val="3"/>
        <w:ind w:firstLine="643"/>
        <w:rPr>
          <w:highlight w:val="none"/>
        </w:rPr>
      </w:pPr>
      <w:bookmarkStart w:id="29" w:name="_Toc477478173"/>
      <w:bookmarkStart w:id="30" w:name="_Toc59053964"/>
      <w:r>
        <w:rPr>
          <w:rFonts w:hint="eastAsia"/>
          <w:highlight w:val="none"/>
        </w:rPr>
        <w:t>（三）病险水库除险加固</w:t>
      </w:r>
      <w:bookmarkEnd w:id="29"/>
      <w:bookmarkEnd w:id="30"/>
    </w:p>
    <w:p w14:paraId="13B9A6BD">
      <w:pPr>
        <w:ind w:firstLine="640"/>
        <w:rPr>
          <w:rFonts w:eastAsia="黑体"/>
          <w:szCs w:val="32"/>
          <w:highlight w:val="none"/>
        </w:rPr>
      </w:pPr>
      <w:r>
        <w:rPr>
          <w:rFonts w:hint="eastAsia" w:cs="Times New Roman"/>
          <w:szCs w:val="32"/>
          <w:highlight w:val="none"/>
        </w:rPr>
        <w:t>经过近年来病险水库除险加固治理，目前安顺市尚有11座水库存在病险隐患，主要包括镇宁县的长脚水库等11座小型水库。根据各水库病险成因，开展安全鉴定，通过大坝加高、大坝防渗、泄水及输水建筑物加固等措施，有针对性地开展病险水库除险加固，以满足各水库防洪、灌溉、供水等功能要求，达到提高防洪能力效果。</w:t>
      </w:r>
    </w:p>
    <w:p w14:paraId="1EB10513">
      <w:pPr>
        <w:ind w:firstLine="0" w:firstLineChars="0"/>
        <w:jc w:val="center"/>
        <w:rPr>
          <w:b/>
          <w:szCs w:val="30"/>
          <w:highlight w:val="none"/>
        </w:rPr>
      </w:pPr>
      <w:r>
        <w:rPr>
          <w:rFonts w:hint="eastAsia"/>
          <w:b/>
          <w:szCs w:val="30"/>
          <w:highlight w:val="none"/>
        </w:rPr>
        <w:t>专栏</w:t>
      </w:r>
      <w:r>
        <w:rPr>
          <w:b/>
          <w:szCs w:val="30"/>
          <w:highlight w:val="none"/>
        </w:rPr>
        <w:t>5</w:t>
      </w:r>
      <w:r>
        <w:rPr>
          <w:rFonts w:hint="eastAsia"/>
          <w:b/>
          <w:szCs w:val="30"/>
          <w:highlight w:val="none"/>
        </w:rPr>
        <w:t>-1  防洪提升</w:t>
      </w:r>
      <w:r>
        <w:rPr>
          <w:b/>
          <w:szCs w:val="30"/>
          <w:highlight w:val="none"/>
        </w:rPr>
        <w:t>工程重点建设任务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14:paraId="0402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5" w:hRule="atLeast"/>
        </w:trPr>
        <w:tc>
          <w:tcPr>
            <w:tcW w:w="9174" w:type="dxa"/>
            <w:shd w:val="clear" w:color="auto" w:fill="auto"/>
          </w:tcPr>
          <w:p w14:paraId="2966BC84">
            <w:pPr>
              <w:ind w:firstLine="643"/>
              <w:rPr>
                <w:szCs w:val="32"/>
                <w:highlight w:val="none"/>
              </w:rPr>
            </w:pPr>
            <w:r>
              <w:rPr>
                <w:rFonts w:hint="eastAsia" w:ascii="楷体_GB2312" w:eastAsia="楷体_GB2312"/>
                <w:b/>
                <w:szCs w:val="32"/>
                <w:highlight w:val="none"/>
              </w:rPr>
              <w:t>主要支流</w:t>
            </w:r>
            <w:r>
              <w:rPr>
                <w:rFonts w:ascii="楷体_GB2312" w:eastAsia="楷体_GB2312"/>
                <w:b/>
                <w:szCs w:val="32"/>
                <w:highlight w:val="none"/>
              </w:rPr>
              <w:t>和中小河流治理</w:t>
            </w:r>
            <w:r>
              <w:rPr>
                <w:rFonts w:hint="eastAsia" w:ascii="楷体_GB2312" w:eastAsia="楷体_GB2312"/>
                <w:b/>
                <w:szCs w:val="32"/>
                <w:highlight w:val="none"/>
              </w:rPr>
              <w:t>。</w:t>
            </w:r>
            <w:r>
              <w:rPr>
                <w:rFonts w:hint="eastAsia"/>
                <w:szCs w:val="32"/>
                <w:highlight w:val="none"/>
              </w:rPr>
              <w:t>实施打邦河、羊昌河、大屯河等重要河段有防洪任务中小河流治理，治理河长95公里，保护人口34万人，保护耕地9.4万亩</w:t>
            </w:r>
            <w:r>
              <w:rPr>
                <w:szCs w:val="32"/>
                <w:highlight w:val="none"/>
              </w:rPr>
              <w:t>。</w:t>
            </w:r>
          </w:p>
          <w:p w14:paraId="7A987ACC">
            <w:pPr>
              <w:ind w:firstLine="643"/>
              <w:rPr>
                <w:szCs w:val="32"/>
                <w:highlight w:val="none"/>
              </w:rPr>
            </w:pPr>
            <w:r>
              <w:rPr>
                <w:rFonts w:hint="eastAsia" w:ascii="楷体_GB2312" w:eastAsia="楷体_GB2312"/>
                <w:b/>
                <w:szCs w:val="32"/>
                <w:highlight w:val="none"/>
              </w:rPr>
              <w:t>山洪灾害</w:t>
            </w:r>
            <w:r>
              <w:rPr>
                <w:rFonts w:ascii="楷体_GB2312" w:eastAsia="楷体_GB2312"/>
                <w:b/>
                <w:szCs w:val="32"/>
                <w:highlight w:val="none"/>
              </w:rPr>
              <w:t>防治</w:t>
            </w:r>
            <w:r>
              <w:rPr>
                <w:rFonts w:hint="eastAsia" w:ascii="楷体_GB2312" w:eastAsia="楷体_GB2312"/>
                <w:b/>
                <w:szCs w:val="32"/>
                <w:highlight w:val="none"/>
              </w:rPr>
              <w:t>。</w:t>
            </w:r>
            <w:r>
              <w:rPr>
                <w:rFonts w:hint="eastAsia"/>
                <w:szCs w:val="32"/>
                <w:highlight w:val="none"/>
              </w:rPr>
              <w:t>按照守点固线、防冲不防淹、主流不进村的原则，结合消能措施，开展重点山洪沟防洪治理，不断健全山洪灾害防治体系，提升山洪灾害防御和综合减灾能力。</w:t>
            </w:r>
          </w:p>
          <w:p w14:paraId="288E51A8">
            <w:pPr>
              <w:ind w:firstLine="643"/>
              <w:rPr>
                <w:szCs w:val="32"/>
                <w:highlight w:val="none"/>
              </w:rPr>
            </w:pPr>
            <w:r>
              <w:rPr>
                <w:rFonts w:hint="eastAsia" w:ascii="楷体_GB2312" w:eastAsia="楷体_GB2312"/>
                <w:b/>
                <w:szCs w:val="32"/>
                <w:highlight w:val="none"/>
              </w:rPr>
              <w:t>病险库除险</w:t>
            </w:r>
            <w:r>
              <w:rPr>
                <w:rFonts w:ascii="楷体_GB2312" w:eastAsia="楷体_GB2312"/>
                <w:b/>
                <w:szCs w:val="32"/>
                <w:highlight w:val="none"/>
              </w:rPr>
              <w:t>加固</w:t>
            </w:r>
            <w:r>
              <w:rPr>
                <w:rFonts w:hint="eastAsia" w:ascii="楷体_GB2312" w:eastAsia="楷体_GB2312"/>
                <w:b/>
                <w:szCs w:val="32"/>
                <w:highlight w:val="none"/>
              </w:rPr>
              <w:t>。</w:t>
            </w:r>
            <w:r>
              <w:rPr>
                <w:rFonts w:hint="eastAsia"/>
                <w:szCs w:val="32"/>
                <w:highlight w:val="none"/>
              </w:rPr>
              <w:t>实施病险库</w:t>
            </w:r>
            <w:r>
              <w:rPr>
                <w:szCs w:val="32"/>
                <w:highlight w:val="none"/>
              </w:rPr>
              <w:t>除险加固</w:t>
            </w:r>
            <w:r>
              <w:rPr>
                <w:rFonts w:hint="eastAsia"/>
                <w:szCs w:val="32"/>
                <w:highlight w:val="none"/>
              </w:rPr>
              <w:t>11座</w:t>
            </w:r>
            <w:r>
              <w:rPr>
                <w:szCs w:val="32"/>
                <w:highlight w:val="none"/>
              </w:rPr>
              <w:t>。</w:t>
            </w:r>
          </w:p>
        </w:tc>
      </w:tr>
    </w:tbl>
    <w:p w14:paraId="39D21399">
      <w:pPr>
        <w:spacing w:before="217" w:beforeLines="50" w:after="217" w:afterLines="50"/>
        <w:ind w:firstLine="640"/>
        <w:outlineLvl w:val="0"/>
        <w:rPr>
          <w:rFonts w:eastAsia="黑体"/>
          <w:szCs w:val="32"/>
          <w:highlight w:val="none"/>
        </w:rPr>
        <w:sectPr>
          <w:pgSz w:w="11850" w:h="16783"/>
          <w:pgMar w:top="1440" w:right="1800" w:bottom="1440" w:left="1800" w:header="851" w:footer="992" w:gutter="0"/>
          <w:cols w:space="425" w:num="1"/>
          <w:docGrid w:type="lines" w:linePitch="435" w:charSpace="0"/>
        </w:sectPr>
      </w:pPr>
    </w:p>
    <w:p w14:paraId="36C2260D">
      <w:pPr>
        <w:pStyle w:val="2"/>
        <w:numPr>
          <w:ilvl w:val="0"/>
          <w:numId w:val="0"/>
        </w:numPr>
        <w:spacing w:before="217"/>
        <w:ind w:left="640" w:leftChars="200"/>
        <w:rPr>
          <w:highlight w:val="none"/>
        </w:rPr>
      </w:pPr>
      <w:bookmarkStart w:id="31" w:name="_Toc59053965"/>
      <w:r>
        <w:rPr>
          <w:rFonts w:hint="eastAsia"/>
          <w:highlight w:val="none"/>
        </w:rPr>
        <w:t>六、加强水生态环境保护与修复</w:t>
      </w:r>
      <w:bookmarkEnd w:id="31"/>
    </w:p>
    <w:p w14:paraId="54287E12">
      <w:pPr>
        <w:ind w:firstLine="640"/>
        <w:rPr>
          <w:rFonts w:eastAsia="楷体"/>
          <w:b/>
          <w:szCs w:val="32"/>
          <w:highlight w:val="none"/>
        </w:rPr>
      </w:pPr>
      <w:r>
        <w:rPr>
          <w:rFonts w:hint="eastAsia"/>
          <w:szCs w:val="32"/>
          <w:highlight w:val="none"/>
        </w:rPr>
        <w:t>坚持山水林田湖草系统治理，坚持生态优先、绿色发展，以满足人民群众美好生活对健康水生态、宜居水环境的要求为出发点，以构筑长江上游生态屏障为落脚点，遵循“科学规划、水陆统筹、严格保护、综合治理”的原则，加强水土保持生态建设，持续推进河湖水生态保护与修复，强化水污染防治，因地制宜实施农村水系综合整治，维护河湖健康。</w:t>
      </w:r>
    </w:p>
    <w:p w14:paraId="333C9F98">
      <w:pPr>
        <w:pStyle w:val="3"/>
        <w:ind w:firstLine="643"/>
        <w:rPr>
          <w:highlight w:val="none"/>
        </w:rPr>
      </w:pPr>
      <w:bookmarkStart w:id="32" w:name="_Toc59053966"/>
      <w:r>
        <w:rPr>
          <w:rFonts w:hint="eastAsia"/>
          <w:highlight w:val="none"/>
        </w:rPr>
        <w:t>（一）加强水源地保护与水源涵养</w:t>
      </w:r>
      <w:bookmarkEnd w:id="32"/>
    </w:p>
    <w:p w14:paraId="682E8289">
      <w:pPr>
        <w:pStyle w:val="4"/>
        <w:ind w:firstLine="640"/>
        <w:rPr>
          <w:rFonts w:cs="楷体_GB2312"/>
          <w:highlight w:val="none"/>
        </w:rPr>
      </w:pPr>
      <w:r>
        <w:rPr>
          <w:rFonts w:hint="eastAsia" w:cs="楷体_GB2312"/>
          <w:highlight w:val="none"/>
        </w:rPr>
        <w:t>1、</w:t>
      </w:r>
      <w:r>
        <w:rPr>
          <w:rFonts w:hint="eastAsia" w:eastAsia="楷体" w:cs="楷体_GB2312"/>
          <w:highlight w:val="none"/>
        </w:rPr>
        <w:t>加强饮用水源地保护</w:t>
      </w:r>
    </w:p>
    <w:p w14:paraId="707A2526">
      <w:pPr>
        <w:ind w:firstLine="640"/>
        <w:rPr>
          <w:kern w:val="0"/>
          <w:szCs w:val="30"/>
          <w:highlight w:val="none"/>
        </w:rPr>
      </w:pPr>
      <w:r>
        <w:rPr>
          <w:rFonts w:hint="eastAsia"/>
          <w:kern w:val="0"/>
          <w:szCs w:val="30"/>
          <w:highlight w:val="none"/>
        </w:rPr>
        <w:t>根据保障饮用水源地水质绝对安全的要求，完成水源地保护区划定，明确管理范围；</w:t>
      </w:r>
      <w:r>
        <w:rPr>
          <w:rFonts w:hint="eastAsia"/>
          <w:szCs w:val="32"/>
          <w:highlight w:val="none"/>
        </w:rPr>
        <w:t>深入开展</w:t>
      </w:r>
      <w:r>
        <w:rPr>
          <w:rFonts w:hint="eastAsia"/>
          <w:kern w:val="0"/>
          <w:szCs w:val="30"/>
          <w:highlight w:val="none"/>
        </w:rPr>
        <w:t>饮用水源地水污染风险和隐患排查和</w:t>
      </w:r>
      <w:r>
        <w:rPr>
          <w:rFonts w:hint="eastAsia"/>
          <w:szCs w:val="32"/>
          <w:highlight w:val="none"/>
        </w:rPr>
        <w:t>专项</w:t>
      </w:r>
      <w:r>
        <w:rPr>
          <w:rFonts w:hint="eastAsia"/>
          <w:kern w:val="0"/>
          <w:szCs w:val="30"/>
          <w:highlight w:val="none"/>
        </w:rPr>
        <w:t>整治；加强饮用水源地配套设施建设，完善保护区警示标志、隔离围网、水质自动监测及视频监控等配套设施，加强水源地管理。制定针对自然灾害、水源污染事件应急预案，提升突发事件应对能力。面对存在重大隐患且无应对方案的现有水源，提出应急备用水源和替代水源方案，完善饮用水安全应急保障体系。</w:t>
      </w:r>
      <w:r>
        <w:rPr>
          <w:rFonts w:hint="eastAsia"/>
          <w:szCs w:val="32"/>
          <w:highlight w:val="none"/>
        </w:rPr>
        <w:t>分层次、差别化推进农村千人以下饮用水源保护治理。</w:t>
      </w:r>
    </w:p>
    <w:p w14:paraId="62E44147">
      <w:pPr>
        <w:pStyle w:val="4"/>
        <w:ind w:firstLine="640"/>
        <w:rPr>
          <w:highlight w:val="none"/>
        </w:rPr>
      </w:pPr>
      <w:r>
        <w:rPr>
          <w:rFonts w:hint="eastAsia"/>
          <w:highlight w:val="none"/>
        </w:rPr>
        <w:t>2、强化河流源头区保护</w:t>
      </w:r>
    </w:p>
    <w:p w14:paraId="63BACF34">
      <w:pPr>
        <w:ind w:firstLine="640"/>
        <w:rPr>
          <w:szCs w:val="32"/>
          <w:highlight w:val="none"/>
        </w:rPr>
      </w:pPr>
      <w:r>
        <w:rPr>
          <w:rFonts w:hint="eastAsia"/>
          <w:szCs w:val="32"/>
          <w:highlight w:val="none"/>
        </w:rPr>
        <w:t>以猫跳河、格凸河、打邦河、红辣河等重要河流源头区、水源涵养区为重点，以提高水源涵养能力为目标，实施重要河流源头区封育保护并加大保护力度，加强现有林草植被保护与改良更新，通过实施水土保持林建设，提升植被覆盖率，扩大水源涵养林面积，提升水源涵养价值，构筑生态屏障。</w:t>
      </w:r>
    </w:p>
    <w:p w14:paraId="56F3967F">
      <w:pPr>
        <w:pStyle w:val="3"/>
        <w:ind w:firstLine="643"/>
        <w:rPr>
          <w:highlight w:val="none"/>
        </w:rPr>
      </w:pPr>
      <w:bookmarkStart w:id="33" w:name="_Toc59053967"/>
      <w:r>
        <w:rPr>
          <w:rFonts w:hint="eastAsia"/>
          <w:highlight w:val="none"/>
        </w:rPr>
        <w:t>（二）加强水土保持生态建设</w:t>
      </w:r>
      <w:bookmarkEnd w:id="33"/>
    </w:p>
    <w:p w14:paraId="15AA8C6A">
      <w:pPr>
        <w:pStyle w:val="4"/>
        <w:ind w:firstLine="640"/>
        <w:rPr>
          <w:rFonts w:cs="楷体_GB2312"/>
          <w:highlight w:val="none"/>
        </w:rPr>
      </w:pPr>
      <w:r>
        <w:rPr>
          <w:rFonts w:hint="eastAsia" w:cs="楷体_GB2312"/>
          <w:highlight w:val="none"/>
        </w:rPr>
        <w:t>1、</w:t>
      </w:r>
      <w:r>
        <w:rPr>
          <w:rFonts w:hint="eastAsia" w:eastAsia="楷体" w:cs="楷体_GB2312"/>
          <w:highlight w:val="none"/>
        </w:rPr>
        <w:t>加强水土流失防治</w:t>
      </w:r>
    </w:p>
    <w:p w14:paraId="5307C82A">
      <w:pPr>
        <w:ind w:firstLine="640"/>
        <w:rPr>
          <w:szCs w:val="32"/>
          <w:highlight w:val="none"/>
        </w:rPr>
      </w:pPr>
      <w:r>
        <w:rPr>
          <w:rFonts w:hint="eastAsia"/>
          <w:szCs w:val="32"/>
          <w:highlight w:val="none"/>
        </w:rPr>
        <w:t>坚持“综合治理、因地制宜”的原则，以小流域为单元实施集中、连续和规模治理，合理配置工程、林草、耕作等措施，形成“山、水、田、林、路、村” 的综合防治体系，为维护良好生态环境、促进河湖治理、实现水土资源可持续利用提供可靠支撑和保障。</w:t>
      </w:r>
      <w:r>
        <w:rPr>
          <w:rFonts w:hint="eastAsia"/>
          <w:szCs w:val="36"/>
          <w:highlight w:val="none"/>
        </w:rPr>
        <w:t>到2025年，新增</w:t>
      </w:r>
      <w:r>
        <w:rPr>
          <w:rFonts w:hint="eastAsia"/>
          <w:szCs w:val="32"/>
          <w:highlight w:val="none"/>
        </w:rPr>
        <w:t>水土流失治理面积610平方公里，其中国家水土保持重点建设工程177平方公里，坡耕地水土流失综合治理工程13平方公里，省级水土保持重点治理工程40平方公里，其他水土流失治理面积380平方公里。</w:t>
      </w:r>
    </w:p>
    <w:p w14:paraId="47C9D12C">
      <w:pPr>
        <w:ind w:firstLine="640"/>
        <w:rPr>
          <w:szCs w:val="36"/>
          <w:highlight w:val="none"/>
        </w:rPr>
      </w:pPr>
      <w:r>
        <w:rPr>
          <w:rFonts w:hint="eastAsia"/>
          <w:szCs w:val="32"/>
          <w:highlight w:val="none"/>
        </w:rPr>
        <w:t>加强水土流失综合治理。以国家级和省级水土流失重点治理区为重点，衔接正在实施的水土流失治理等生态重点工程，结合安顺市市级水土流失重点治理区域，对水土流失治理需求迫切、集中连片、水土流失治理程度较低的区域，统筹开展水土流失综合治理。以紫云县、镇宁县等为重点，统筹规划、分区施策，加快开展坡耕地整治、水土保持林建设、小流域综合治理、蓄水保土等措施，</w:t>
      </w:r>
      <w:r>
        <w:rPr>
          <w:rFonts w:hint="eastAsia"/>
          <w:szCs w:val="36"/>
          <w:highlight w:val="none"/>
        </w:rPr>
        <w:t>提高水源涵养能力，遏制水土流失趋势，逐步恢复生态系统服务功能。</w:t>
      </w:r>
    </w:p>
    <w:p w14:paraId="64DE6456">
      <w:pPr>
        <w:ind w:firstLine="640"/>
        <w:contextualSpacing/>
        <w:rPr>
          <w:szCs w:val="32"/>
          <w:highlight w:val="none"/>
        </w:rPr>
      </w:pPr>
      <w:r>
        <w:rPr>
          <w:rFonts w:hint="eastAsia"/>
          <w:szCs w:val="32"/>
          <w:highlight w:val="none"/>
        </w:rPr>
        <w:t>完善水土保持监测体系。遵循水土保持区划内不同类型监测布局，根据水土流失动态监测需要，在贵州省水土保持监测网络和信息系统平台的基础上，以县级水土保持监测机构为骨架，建立健全安顺市水土保持监测网络体系，</w:t>
      </w:r>
      <w:r>
        <w:rPr>
          <w:rFonts w:hint="eastAsia"/>
          <w:szCs w:val="30"/>
          <w:highlight w:val="none"/>
        </w:rPr>
        <w:t>实现水土流失动态监测全覆盖。</w:t>
      </w:r>
    </w:p>
    <w:p w14:paraId="1F04110C">
      <w:pPr>
        <w:pStyle w:val="4"/>
        <w:ind w:firstLine="640"/>
        <w:rPr>
          <w:rFonts w:cs="楷体_GB2312"/>
          <w:highlight w:val="none"/>
        </w:rPr>
      </w:pPr>
      <w:bookmarkStart w:id="34" w:name="_Toc5914319"/>
      <w:r>
        <w:rPr>
          <w:rFonts w:hint="eastAsia" w:cs="楷体_GB2312"/>
          <w:highlight w:val="none"/>
        </w:rPr>
        <w:t>2、</w:t>
      </w:r>
      <w:r>
        <w:rPr>
          <w:rFonts w:hint="eastAsia" w:eastAsia="楷体" w:cs="楷体_GB2312"/>
          <w:highlight w:val="none"/>
        </w:rPr>
        <w:t>加强石漠化治理</w:t>
      </w:r>
    </w:p>
    <w:p w14:paraId="33B253B7">
      <w:pPr>
        <w:ind w:firstLine="640"/>
        <w:rPr>
          <w:szCs w:val="32"/>
          <w:highlight w:val="none"/>
        </w:rPr>
      </w:pPr>
      <w:r>
        <w:rPr>
          <w:rFonts w:hint="eastAsia"/>
          <w:szCs w:val="32"/>
          <w:highlight w:val="none"/>
        </w:rPr>
        <w:t>按照“统筹规划、综合防治、突出重点、分步实施”的原则，结合区域石漠化治理工作轻、重、缓、急，有序推进石漠化综合防治，重建安顺市岩溶地区良性循环的环境生态系统。</w:t>
      </w:r>
    </w:p>
    <w:p w14:paraId="6C8A97C3">
      <w:pPr>
        <w:ind w:firstLine="640"/>
        <w:rPr>
          <w:szCs w:val="32"/>
          <w:highlight w:val="none"/>
          <w:lang w:val="zh-CN"/>
        </w:rPr>
      </w:pPr>
      <w:r>
        <w:rPr>
          <w:rFonts w:hint="eastAsia"/>
          <w:szCs w:val="32"/>
          <w:highlight w:val="none"/>
        </w:rPr>
        <w:t>石漠化预防。</w:t>
      </w:r>
      <w:r>
        <w:rPr>
          <w:rFonts w:hint="eastAsia"/>
          <w:szCs w:val="32"/>
          <w:highlight w:val="none"/>
          <w:lang w:val="zh-CN"/>
        </w:rPr>
        <w:t>针对</w:t>
      </w:r>
      <w:r>
        <w:rPr>
          <w:rFonts w:hint="eastAsia"/>
          <w:szCs w:val="32"/>
          <w:highlight w:val="none"/>
        </w:rPr>
        <w:t>西秀区、平坝区等</w:t>
      </w:r>
      <w:r>
        <w:rPr>
          <w:rFonts w:hint="eastAsia"/>
          <w:szCs w:val="32"/>
          <w:highlight w:val="none"/>
          <w:lang w:val="zh-CN"/>
        </w:rPr>
        <w:t>石漠化</w:t>
      </w:r>
      <w:r>
        <w:rPr>
          <w:rFonts w:hint="eastAsia"/>
          <w:szCs w:val="32"/>
          <w:highlight w:val="none"/>
        </w:rPr>
        <w:t>面积比例相对较低</w:t>
      </w:r>
      <w:r>
        <w:rPr>
          <w:rFonts w:hint="eastAsia"/>
          <w:szCs w:val="32"/>
          <w:highlight w:val="none"/>
          <w:lang w:val="zh-CN"/>
        </w:rPr>
        <w:t>地区，以空间管控措施为基础，</w:t>
      </w:r>
      <w:r>
        <w:rPr>
          <w:rFonts w:hint="eastAsia"/>
          <w:szCs w:val="32"/>
          <w:highlight w:val="none"/>
        </w:rPr>
        <w:t>实施以改土、配水、节水、配肥为主的耕地土地改造、坡改梯、退耕还林还草、小型水利水保工程等，</w:t>
      </w:r>
      <w:r>
        <w:rPr>
          <w:rFonts w:hint="eastAsia"/>
          <w:szCs w:val="32"/>
          <w:highlight w:val="none"/>
          <w:lang w:val="zh-CN"/>
        </w:rPr>
        <w:t>做好预防监督和保护，有效遏制石漠化扩大趋势。</w:t>
      </w:r>
    </w:p>
    <w:p w14:paraId="0FC77B63">
      <w:pPr>
        <w:ind w:firstLine="640"/>
        <w:rPr>
          <w:szCs w:val="36"/>
          <w:highlight w:val="none"/>
        </w:rPr>
      </w:pPr>
      <w:r>
        <w:rPr>
          <w:rFonts w:hint="eastAsia"/>
          <w:szCs w:val="32"/>
          <w:highlight w:val="none"/>
        </w:rPr>
        <w:t>石漠化综合治理。</w:t>
      </w:r>
      <w:r>
        <w:rPr>
          <w:rFonts w:hint="eastAsia"/>
          <w:szCs w:val="32"/>
          <w:highlight w:val="none"/>
          <w:lang w:val="zh-CN"/>
        </w:rPr>
        <w:t>对于</w:t>
      </w:r>
      <w:r>
        <w:rPr>
          <w:rFonts w:hint="eastAsia"/>
          <w:szCs w:val="32"/>
          <w:highlight w:val="none"/>
        </w:rPr>
        <w:t>关岭县、镇宁</w:t>
      </w:r>
      <w:r>
        <w:rPr>
          <w:rFonts w:hint="eastAsia"/>
          <w:szCs w:val="32"/>
          <w:highlight w:val="none"/>
          <w:lang w:val="zh-CN"/>
        </w:rPr>
        <w:t>县等石漠化</w:t>
      </w:r>
      <w:r>
        <w:rPr>
          <w:rFonts w:hint="eastAsia"/>
          <w:szCs w:val="32"/>
          <w:highlight w:val="none"/>
        </w:rPr>
        <w:t>比例相对较高且</w:t>
      </w:r>
      <w:r>
        <w:rPr>
          <w:rFonts w:hint="eastAsia"/>
          <w:szCs w:val="32"/>
          <w:highlight w:val="none"/>
          <w:lang w:val="zh-CN"/>
        </w:rPr>
        <w:t>中度</w:t>
      </w:r>
      <w:r>
        <w:rPr>
          <w:rFonts w:hint="eastAsia"/>
          <w:szCs w:val="32"/>
          <w:highlight w:val="none"/>
        </w:rPr>
        <w:t>以上</w:t>
      </w:r>
      <w:r>
        <w:rPr>
          <w:rFonts w:hint="eastAsia"/>
          <w:szCs w:val="32"/>
          <w:highlight w:val="none"/>
          <w:lang w:val="zh-CN"/>
        </w:rPr>
        <w:t>石漠</w:t>
      </w:r>
      <w:r>
        <w:rPr>
          <w:rFonts w:hint="eastAsia"/>
          <w:szCs w:val="30"/>
          <w:highlight w:val="none"/>
          <w:lang w:val="zh-CN"/>
        </w:rPr>
        <w:t>化</w:t>
      </w:r>
      <w:r>
        <w:rPr>
          <w:rFonts w:hint="eastAsia"/>
          <w:szCs w:val="30"/>
          <w:highlight w:val="none"/>
        </w:rPr>
        <w:t>比例较高地</w:t>
      </w:r>
      <w:r>
        <w:rPr>
          <w:rFonts w:hint="eastAsia"/>
          <w:szCs w:val="30"/>
          <w:highlight w:val="none"/>
          <w:lang w:val="zh-CN"/>
        </w:rPr>
        <w:t>区，重点强化统筹协调，形成山水林田湖草综合治理格局，持续推进重点生态工程建设，加强空间管控，</w:t>
      </w:r>
      <w:r>
        <w:rPr>
          <w:rFonts w:hint="eastAsia"/>
          <w:szCs w:val="30"/>
          <w:highlight w:val="none"/>
        </w:rPr>
        <w:t>实施坡改梯工程、植树种草、封育治理、自然恢复等，加强生态移民和生态保护区建设。</w:t>
      </w:r>
    </w:p>
    <w:bookmarkEnd w:id="34"/>
    <w:p w14:paraId="103E3156">
      <w:pPr>
        <w:pStyle w:val="3"/>
        <w:ind w:firstLine="643"/>
        <w:rPr>
          <w:highlight w:val="none"/>
        </w:rPr>
      </w:pPr>
      <w:bookmarkStart w:id="35" w:name="_Toc59053968"/>
      <w:r>
        <w:rPr>
          <w:rFonts w:hint="eastAsia"/>
          <w:highlight w:val="none"/>
        </w:rPr>
        <w:t>（三）加强重点河流生态修复</w:t>
      </w:r>
      <w:bookmarkEnd w:id="35"/>
    </w:p>
    <w:p w14:paraId="5218BB49">
      <w:pPr>
        <w:pStyle w:val="4"/>
        <w:ind w:firstLine="640"/>
        <w:rPr>
          <w:rFonts w:cs="楷体_GB2312"/>
          <w:highlight w:val="none"/>
        </w:rPr>
      </w:pPr>
      <w:r>
        <w:rPr>
          <w:rFonts w:hint="eastAsia" w:cs="楷体_GB2312"/>
          <w:highlight w:val="none"/>
        </w:rPr>
        <w:t>1、</w:t>
      </w:r>
      <w:r>
        <w:rPr>
          <w:rFonts w:hint="eastAsia" w:eastAsia="楷体" w:cs="楷体_GB2312"/>
          <w:highlight w:val="none"/>
        </w:rPr>
        <w:t>加强重点河流修复治理</w:t>
      </w:r>
    </w:p>
    <w:p w14:paraId="6FA25631">
      <w:pPr>
        <w:ind w:firstLine="640"/>
        <w:rPr>
          <w:szCs w:val="36"/>
          <w:highlight w:val="none"/>
        </w:rPr>
      </w:pPr>
      <w:r>
        <w:rPr>
          <w:rFonts w:hint="eastAsia"/>
          <w:szCs w:val="32"/>
          <w:highlight w:val="none"/>
        </w:rPr>
        <w:t>以改善水环境质量为核心，以解决突出水环境污染为导向，以流域为单元，坚持综合施策、协同推进。以猫跳河、油菜河、槎白河等生态问题突出河流（河段）为重点，从恢复河湖基本功能、修复河道空间形态、改善河湖水生态质量、提升河湖景观等方面，因地制宜实施水生态保护修复工程，其中</w:t>
      </w:r>
      <w:r>
        <w:rPr>
          <w:rFonts w:hint="eastAsia"/>
          <w:szCs w:val="36"/>
          <w:highlight w:val="none"/>
        </w:rPr>
        <w:t>城镇河段堤防与道路建设相结合，建设生态护岸；乡村河段以河道垃圾清理、河道疏浚为重点；因地制宜建设近河绿地，构筑乔灌草立体绿化体系；加强再生水回用，补给河道生态景观用水；</w:t>
      </w:r>
      <w:r>
        <w:rPr>
          <w:rFonts w:hint="eastAsia"/>
          <w:szCs w:val="32"/>
          <w:highlight w:val="none"/>
        </w:rPr>
        <w:t>切实保护与修复河流水系生态系统，提高水生态环境承载能力。</w:t>
      </w:r>
    </w:p>
    <w:p w14:paraId="25823255">
      <w:pPr>
        <w:pStyle w:val="4"/>
        <w:ind w:firstLine="640"/>
        <w:rPr>
          <w:rFonts w:cs="楷体_GB2312"/>
          <w:highlight w:val="none"/>
        </w:rPr>
      </w:pPr>
      <w:r>
        <w:rPr>
          <w:rFonts w:hint="eastAsia" w:cs="楷体_GB2312"/>
          <w:highlight w:val="none"/>
        </w:rPr>
        <w:t>2、强化</w:t>
      </w:r>
      <w:r>
        <w:rPr>
          <w:rFonts w:hint="eastAsia" w:eastAsia="楷体" w:cs="楷体_GB2312"/>
          <w:highlight w:val="none"/>
        </w:rPr>
        <w:t>河湖空间管控</w:t>
      </w:r>
    </w:p>
    <w:p w14:paraId="501CF005">
      <w:pPr>
        <w:ind w:firstLine="640"/>
        <w:rPr>
          <w:szCs w:val="36"/>
          <w:highlight w:val="none"/>
        </w:rPr>
      </w:pPr>
      <w:bookmarkStart w:id="36" w:name="_Hlk11602727"/>
      <w:r>
        <w:rPr>
          <w:rFonts w:hint="eastAsia"/>
          <w:szCs w:val="36"/>
          <w:highlight w:val="none"/>
        </w:rPr>
        <w:t>加快划定河湖水域岸线保护和管理范围，明确水域岸线划保护区、保留区、控制利用区和开发利用区功能分区，建立空间台账。依据划定的水域岸线保护和管理范围，强化水域岸线管控，确定水域岸线生态空间权属，明确其所有权和功能定位；因地制宜设置必要的防护和警示标志，限制或禁止人类活动对河湖空间干扰；加大自然河湖岸线保护，推进违法占用水域岸线空间清退，水域岸线开发利用活动应符合水域岸线管理保护有关要求；采取综合措施科学恢复河湖空间生态结构和功能，增强河湖自然修复能力。</w:t>
      </w:r>
    </w:p>
    <w:bookmarkEnd w:id="36"/>
    <w:p w14:paraId="2A62EBC1">
      <w:pPr>
        <w:pStyle w:val="4"/>
        <w:ind w:firstLine="640"/>
        <w:rPr>
          <w:rFonts w:cs="楷体_GB2312"/>
          <w:highlight w:val="none"/>
        </w:rPr>
      </w:pPr>
      <w:r>
        <w:rPr>
          <w:rFonts w:hint="eastAsia" w:cs="楷体_GB2312"/>
          <w:highlight w:val="none"/>
        </w:rPr>
        <w:t>3、加强</w:t>
      </w:r>
      <w:r>
        <w:rPr>
          <w:rFonts w:hint="eastAsia" w:eastAsia="楷体" w:cs="楷体_GB2312"/>
          <w:highlight w:val="none"/>
        </w:rPr>
        <w:t>生态流量保障</w:t>
      </w:r>
    </w:p>
    <w:p w14:paraId="6CF8A807">
      <w:pPr>
        <w:ind w:firstLine="640"/>
        <w:rPr>
          <w:szCs w:val="32"/>
          <w:highlight w:val="none"/>
        </w:rPr>
      </w:pPr>
      <w:r>
        <w:rPr>
          <w:rFonts w:hint="eastAsia"/>
          <w:szCs w:val="32"/>
          <w:highlight w:val="none"/>
        </w:rPr>
        <w:t>有序开展生态流量确定工作。以涵养江河源头水源、维系河流天然状况、保护重要河湖水生态功能、维护生物多样性为目标，根据河湖天然水文规律，合理确定河湖生态流量目标。结合贵州省生态流量保障工作安排，分批确定打邦河、红辣河、乐平河等河湖生态流量（水位）。</w:t>
      </w:r>
    </w:p>
    <w:p w14:paraId="010B14E8">
      <w:pPr>
        <w:ind w:firstLine="640"/>
        <w:rPr>
          <w:szCs w:val="32"/>
          <w:highlight w:val="none"/>
        </w:rPr>
      </w:pPr>
      <w:r>
        <w:rPr>
          <w:rFonts w:hint="eastAsia"/>
          <w:szCs w:val="32"/>
          <w:highlight w:val="none"/>
        </w:rPr>
        <w:t>加强水利水电工程生态流量保障。对于未取得环评审批文件的电站，按照有关法律法规进行整顿。对</w:t>
      </w:r>
      <w:r>
        <w:rPr>
          <w:rFonts w:hint="eastAsia"/>
          <w:szCs w:val="36"/>
          <w:highlight w:val="none"/>
        </w:rPr>
        <w:t>位于所在河段有濒危和地方重点保护的水生生物栖息地的、但已获得环境影响评价批复的梯级电站，开展环境影响回顾性评价工作，论证运行方式的合理性以及电站建设对重要生态保护目标的影响。对于建设时间较早，难以保障生态流量的水电站，如果涉及重大敏感因素，建立退出机制，恢复河流的纵向连通性</w:t>
      </w:r>
      <w:r>
        <w:rPr>
          <w:rFonts w:hint="eastAsia"/>
          <w:szCs w:val="32"/>
          <w:highlight w:val="none"/>
        </w:rPr>
        <w:t>，改善河流生态状况。</w:t>
      </w:r>
    </w:p>
    <w:p w14:paraId="7F4611A6">
      <w:pPr>
        <w:ind w:firstLine="640"/>
        <w:rPr>
          <w:szCs w:val="36"/>
          <w:highlight w:val="none"/>
        </w:rPr>
      </w:pPr>
      <w:r>
        <w:rPr>
          <w:rFonts w:hint="eastAsia"/>
          <w:szCs w:val="32"/>
          <w:highlight w:val="none"/>
        </w:rPr>
        <w:t>严格生态流量监管。建立河流生态流量预警机制，实行河流生态用水危机管理，当主</w:t>
      </w:r>
      <w:r>
        <w:rPr>
          <w:rFonts w:hint="eastAsia"/>
          <w:szCs w:val="36"/>
          <w:highlight w:val="none"/>
        </w:rPr>
        <w:t>要控制断面下泄流量低于生态流量要求时，对生态流量进行分级预警，结合生态流量保障和调度方案，采取有效措施保障河流生态流量。建立健全河流生态流量监测信息化平台，提升生态流量自动化监测水平。开展生态流量保障效果跟踪监测评估，建立生态流量保障长效机制。</w:t>
      </w:r>
    </w:p>
    <w:p w14:paraId="5465145E">
      <w:pPr>
        <w:pStyle w:val="3"/>
        <w:ind w:firstLine="643"/>
        <w:rPr>
          <w:highlight w:val="none"/>
        </w:rPr>
      </w:pPr>
      <w:bookmarkStart w:id="37" w:name="_Toc59053969"/>
      <w:r>
        <w:rPr>
          <w:rFonts w:hint="eastAsia"/>
          <w:highlight w:val="none"/>
        </w:rPr>
        <w:t>（四）加强农村水系综合整治</w:t>
      </w:r>
      <w:bookmarkEnd w:id="37"/>
    </w:p>
    <w:p w14:paraId="37E64CE5">
      <w:pPr>
        <w:ind w:firstLine="640"/>
        <w:rPr>
          <w:szCs w:val="32"/>
          <w:highlight w:val="none"/>
        </w:rPr>
      </w:pPr>
      <w:r>
        <w:rPr>
          <w:rFonts w:hint="eastAsia"/>
          <w:szCs w:val="32"/>
          <w:highlight w:val="none"/>
        </w:rPr>
        <w:t>按照乡村振兴战略统筹山水林田湖草系统治理、加强农村突出环境问题综合治理的总体要求，以问题为导向，立足乡村河流特点，以镇宁县、普定县等县为试点，统筹农村供水、防洪、山洪、水环境、水生态等要求，以县域为单元、河流为脉络、村庄为节点，集中连片统筹规划，因地制宜开展清淤疏浚、岸坡整治、水系连通、水源涵养与水土保持等多种整治对策，水陆并治，建设河畅、水清、岸绿、景美、安全、生态的水美乡村。</w:t>
      </w:r>
    </w:p>
    <w:p w14:paraId="4AFC0A3B">
      <w:pPr>
        <w:pStyle w:val="4"/>
        <w:ind w:firstLine="640"/>
        <w:rPr>
          <w:highlight w:val="none"/>
        </w:rPr>
      </w:pPr>
      <w:r>
        <w:rPr>
          <w:rFonts w:hint="eastAsia"/>
          <w:highlight w:val="none"/>
        </w:rPr>
        <w:t>1、因地制宜开展水系连通</w:t>
      </w:r>
    </w:p>
    <w:p w14:paraId="0FB1BEB5">
      <w:pPr>
        <w:ind w:firstLine="640"/>
        <w:rPr>
          <w:szCs w:val="32"/>
          <w:highlight w:val="none"/>
        </w:rPr>
      </w:pPr>
      <w:r>
        <w:rPr>
          <w:rFonts w:hint="eastAsia"/>
          <w:szCs w:val="32"/>
          <w:highlight w:val="none"/>
        </w:rPr>
        <w:t>针对河道淤积萎缩严重、水体流动性差，每遇洪水上游农田常受淹的河流，以自然河湖水系、调蓄工程和引排水工程为依托，科学规划，合理布局，因地制宜采取扩挖疏浚、整治疏通等措施，逐步恢复河道的自然连通。对干涸、萎缩的天然湿地，采取打通相邻河道补水，配合修建塘坝集蓄降水补水等措施，提高水源涵养能力，恢复湿地生态系统服务功能，修复水体自然连通性。</w:t>
      </w:r>
    </w:p>
    <w:p w14:paraId="4540A7C8">
      <w:pPr>
        <w:pStyle w:val="4"/>
        <w:ind w:firstLine="640"/>
        <w:rPr>
          <w:highlight w:val="none"/>
        </w:rPr>
      </w:pPr>
      <w:r>
        <w:rPr>
          <w:rFonts w:hint="eastAsia"/>
          <w:highlight w:val="none"/>
        </w:rPr>
        <w:t>2、加强岸坡整治</w:t>
      </w:r>
    </w:p>
    <w:p w14:paraId="67840874">
      <w:pPr>
        <w:ind w:firstLine="640"/>
        <w:rPr>
          <w:szCs w:val="32"/>
          <w:highlight w:val="none"/>
        </w:rPr>
      </w:pPr>
      <w:r>
        <w:rPr>
          <w:rFonts w:hint="eastAsia"/>
          <w:szCs w:val="32"/>
          <w:highlight w:val="none"/>
        </w:rPr>
        <w:t>针对部分河流存在的防洪标准不足、岸线抗冲刷能力不足、岸坡杂乱不规整等问题，加强岸坡综合整治。统筹考虑乡村基础设施建设、乡村规划等相关要求，因地制宜选择岸坡型式，在常水位以下和以上实施不同护岸类型，因势利导改造渠化河道，以生态护岸护坡为主。在满足行洪要求的前提下，营造自然深潭浅滩和泛洪漫滩，尽量维护河流的自然形态，避免截弯取直，保护河流及水生生物多样性。</w:t>
      </w:r>
    </w:p>
    <w:p w14:paraId="3117844E">
      <w:pPr>
        <w:pStyle w:val="4"/>
        <w:ind w:firstLine="640"/>
        <w:rPr>
          <w:highlight w:val="none"/>
        </w:rPr>
      </w:pPr>
      <w:r>
        <w:rPr>
          <w:rFonts w:hint="eastAsia"/>
          <w:highlight w:val="none"/>
        </w:rPr>
        <w:t>3、实施清淤疏浚</w:t>
      </w:r>
    </w:p>
    <w:p w14:paraId="4299EA1F">
      <w:pPr>
        <w:ind w:firstLine="640"/>
        <w:rPr>
          <w:szCs w:val="32"/>
          <w:highlight w:val="none"/>
        </w:rPr>
      </w:pPr>
      <w:r>
        <w:rPr>
          <w:rFonts w:hint="eastAsia"/>
          <w:szCs w:val="32"/>
          <w:highlight w:val="none"/>
        </w:rPr>
        <w:t>结合现场调查，针对河道比降较缓，淤积严重，行洪断面减小的河流采取清淤措施，对河道内阻水的淤泥、砂石、垃圾等进行清除，退还河湖水域生态空间，疏通河道，恢复河道功能，提高行洪排涝能力，增强水体流动性，改善水质，维护河湖健康美丽良性发展。</w:t>
      </w:r>
    </w:p>
    <w:p w14:paraId="794558FD">
      <w:pPr>
        <w:pStyle w:val="3"/>
        <w:spacing w:line="600" w:lineRule="exact"/>
        <w:ind w:firstLine="643"/>
        <w:rPr>
          <w:highlight w:val="none"/>
        </w:rPr>
      </w:pPr>
      <w:bookmarkStart w:id="38" w:name="_Toc59053970"/>
      <w:r>
        <w:rPr>
          <w:rFonts w:hint="eastAsia"/>
          <w:highlight w:val="none"/>
        </w:rPr>
        <w:t>（五）推进城乡废污水处理设施建设</w:t>
      </w:r>
      <w:bookmarkEnd w:id="38"/>
    </w:p>
    <w:p w14:paraId="76EDB6F9">
      <w:pPr>
        <w:spacing w:before="217"/>
        <w:ind w:firstLine="640"/>
        <w:rPr>
          <w:highlight w:val="none"/>
        </w:rPr>
      </w:pPr>
      <w:r>
        <w:rPr>
          <w:rFonts w:hint="eastAsia"/>
          <w:szCs w:val="36"/>
          <w:highlight w:val="none"/>
        </w:rPr>
        <w:t>加快城镇污水处理设施建设与改造，</w:t>
      </w:r>
      <w:r>
        <w:rPr>
          <w:rFonts w:hint="eastAsia" w:cs="Times New Roman"/>
          <w:szCs w:val="32"/>
          <w:highlight w:val="none"/>
        </w:rPr>
        <w:t>完善污水收集管网，杜绝污水未经处理直排入河</w:t>
      </w:r>
      <w:r>
        <w:rPr>
          <w:rFonts w:hint="eastAsia"/>
          <w:szCs w:val="36"/>
          <w:highlight w:val="none"/>
        </w:rPr>
        <w:t>。结合地下综合管廊建设，强化城中村、老旧城区和城乡结合部污水截流、收集。现有合流制排水系统加快实施雨污分流改造，难以改造的要采取截流、调蓄和治理等措施。有条件的地区推进初期雨水收集、处理和资源化利用。</w:t>
      </w:r>
    </w:p>
    <w:p w14:paraId="51CAF103">
      <w:pPr>
        <w:ind w:firstLine="0" w:firstLineChars="0"/>
        <w:jc w:val="center"/>
        <w:rPr>
          <w:b/>
          <w:szCs w:val="30"/>
          <w:highlight w:val="none"/>
        </w:rPr>
      </w:pPr>
      <w:r>
        <w:rPr>
          <w:rFonts w:hint="eastAsia"/>
          <w:b/>
          <w:szCs w:val="30"/>
          <w:highlight w:val="none"/>
        </w:rPr>
        <w:t>专栏</w:t>
      </w:r>
      <w:r>
        <w:rPr>
          <w:b/>
          <w:szCs w:val="30"/>
          <w:highlight w:val="none"/>
        </w:rPr>
        <w:t>6</w:t>
      </w:r>
      <w:r>
        <w:rPr>
          <w:rFonts w:hint="eastAsia"/>
          <w:b/>
          <w:szCs w:val="30"/>
          <w:highlight w:val="none"/>
        </w:rPr>
        <w:t>-1  水生态</w:t>
      </w:r>
      <w:r>
        <w:rPr>
          <w:b/>
          <w:szCs w:val="30"/>
          <w:highlight w:val="none"/>
        </w:rPr>
        <w:t>环境</w:t>
      </w:r>
      <w:r>
        <w:rPr>
          <w:rFonts w:hint="eastAsia"/>
          <w:b/>
          <w:szCs w:val="30"/>
          <w:highlight w:val="none"/>
        </w:rPr>
        <w:t>保护</w:t>
      </w:r>
      <w:r>
        <w:rPr>
          <w:b/>
          <w:szCs w:val="30"/>
          <w:highlight w:val="none"/>
        </w:rPr>
        <w:t>修复工程重点建设任务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14:paraId="1B31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9174" w:type="dxa"/>
            <w:shd w:val="clear" w:color="auto" w:fill="auto"/>
          </w:tcPr>
          <w:p w14:paraId="279FD2F7">
            <w:pPr>
              <w:ind w:firstLine="643"/>
              <w:rPr>
                <w:rFonts w:ascii="楷体_GB2312" w:eastAsia="楷体_GB2312"/>
                <w:b/>
                <w:szCs w:val="32"/>
                <w:highlight w:val="none"/>
              </w:rPr>
            </w:pPr>
            <w:r>
              <w:rPr>
                <w:rFonts w:hint="eastAsia" w:ascii="楷体_GB2312" w:eastAsia="楷体_GB2312"/>
                <w:b/>
                <w:szCs w:val="32"/>
                <w:highlight w:val="none"/>
              </w:rPr>
              <w:t>重点</w:t>
            </w:r>
            <w:r>
              <w:rPr>
                <w:rFonts w:ascii="楷体_GB2312" w:eastAsia="楷体_GB2312"/>
                <w:b/>
                <w:szCs w:val="32"/>
                <w:highlight w:val="none"/>
              </w:rPr>
              <w:t>河湖生态修复。</w:t>
            </w:r>
            <w:r>
              <w:rPr>
                <w:rFonts w:hint="eastAsia"/>
                <w:szCs w:val="32"/>
                <w:highlight w:val="none"/>
              </w:rPr>
              <w:t>重点加强猫跳河、油菜河、槎白河等生态问题突出河流（河段）生态保护和修复治理。</w:t>
            </w:r>
          </w:p>
          <w:p w14:paraId="5AEB3CC5">
            <w:pPr>
              <w:ind w:firstLine="643"/>
              <w:rPr>
                <w:szCs w:val="32"/>
                <w:highlight w:val="none"/>
              </w:rPr>
            </w:pPr>
            <w:r>
              <w:rPr>
                <w:rFonts w:hint="eastAsia" w:ascii="楷体_GB2312" w:eastAsia="楷体_GB2312"/>
                <w:b/>
                <w:szCs w:val="32"/>
                <w:highlight w:val="none"/>
              </w:rPr>
              <w:t>水土保持</w:t>
            </w:r>
            <w:r>
              <w:rPr>
                <w:rFonts w:ascii="楷体_GB2312" w:eastAsia="楷体_GB2312"/>
                <w:b/>
                <w:szCs w:val="32"/>
                <w:highlight w:val="none"/>
              </w:rPr>
              <w:t>生态建设</w:t>
            </w:r>
            <w:r>
              <w:rPr>
                <w:rFonts w:hint="eastAsia" w:ascii="楷体_GB2312" w:eastAsia="楷体_GB2312"/>
                <w:b/>
                <w:szCs w:val="32"/>
                <w:highlight w:val="none"/>
              </w:rPr>
              <w:t>。</w:t>
            </w:r>
            <w:r>
              <w:rPr>
                <w:rFonts w:hint="eastAsia"/>
                <w:szCs w:val="32"/>
                <w:highlight w:val="none"/>
              </w:rPr>
              <w:t>坚持预防为主、防治结合，实施水土流失综合治理610平方公里。</w:t>
            </w:r>
          </w:p>
          <w:p w14:paraId="1FC7DF60">
            <w:pPr>
              <w:ind w:firstLine="643"/>
              <w:rPr>
                <w:szCs w:val="32"/>
                <w:highlight w:val="none"/>
              </w:rPr>
            </w:pPr>
            <w:r>
              <w:rPr>
                <w:rFonts w:hint="eastAsia" w:ascii="楷体_GB2312" w:eastAsia="楷体_GB2312"/>
                <w:b/>
                <w:szCs w:val="32"/>
                <w:highlight w:val="none"/>
              </w:rPr>
              <w:t>农村水系</w:t>
            </w:r>
            <w:r>
              <w:rPr>
                <w:rFonts w:ascii="楷体_GB2312" w:eastAsia="楷体_GB2312"/>
                <w:b/>
                <w:szCs w:val="32"/>
                <w:highlight w:val="none"/>
              </w:rPr>
              <w:t>综合整治</w:t>
            </w:r>
            <w:r>
              <w:rPr>
                <w:rFonts w:hint="eastAsia" w:ascii="楷体_GB2312" w:eastAsia="楷体_GB2312"/>
                <w:b/>
                <w:szCs w:val="32"/>
                <w:highlight w:val="none"/>
              </w:rPr>
              <w:t>。</w:t>
            </w:r>
            <w:r>
              <w:rPr>
                <w:szCs w:val="32"/>
                <w:highlight w:val="none"/>
              </w:rPr>
              <w:t>力争实施</w:t>
            </w:r>
            <w:r>
              <w:rPr>
                <w:rFonts w:hint="eastAsia"/>
                <w:szCs w:val="32"/>
                <w:highlight w:val="none"/>
              </w:rPr>
              <w:t>镇宁县、普定县2个县域农村</w:t>
            </w:r>
            <w:r>
              <w:rPr>
                <w:szCs w:val="32"/>
                <w:highlight w:val="none"/>
              </w:rPr>
              <w:t>水系综合。</w:t>
            </w:r>
            <w:r>
              <w:rPr>
                <w:rFonts w:hint="eastAsia"/>
                <w:szCs w:val="32"/>
                <w:highlight w:val="none"/>
              </w:rPr>
              <w:t>其余县（区）做好项目竞争前期工作。</w:t>
            </w:r>
          </w:p>
        </w:tc>
      </w:tr>
    </w:tbl>
    <w:p w14:paraId="6833969F">
      <w:pPr>
        <w:ind w:firstLine="640"/>
        <w:rPr>
          <w:highlight w:val="none"/>
        </w:rPr>
        <w:sectPr>
          <w:pgSz w:w="11850" w:h="16783"/>
          <w:pgMar w:top="1440" w:right="1800" w:bottom="1440" w:left="1800" w:header="851" w:footer="992" w:gutter="0"/>
          <w:cols w:space="425" w:num="1"/>
          <w:docGrid w:type="lines" w:linePitch="435" w:charSpace="0"/>
        </w:sectPr>
      </w:pPr>
    </w:p>
    <w:p w14:paraId="748CE146">
      <w:pPr>
        <w:pStyle w:val="2"/>
        <w:numPr>
          <w:ilvl w:val="0"/>
          <w:numId w:val="0"/>
        </w:numPr>
        <w:spacing w:before="217"/>
        <w:ind w:left="640" w:leftChars="200"/>
        <w:rPr>
          <w:highlight w:val="none"/>
        </w:rPr>
      </w:pPr>
      <w:bookmarkStart w:id="39" w:name="_Toc59053971"/>
      <w:r>
        <w:rPr>
          <w:rFonts w:hint="eastAsia"/>
          <w:highlight w:val="none"/>
        </w:rPr>
        <w:t>七、加强涉水事务监管</w:t>
      </w:r>
      <w:bookmarkEnd w:id="39"/>
    </w:p>
    <w:p w14:paraId="7A608FAD">
      <w:pPr>
        <w:ind w:firstLine="640"/>
        <w:rPr>
          <w:rFonts w:cs="Times New Roman"/>
          <w:szCs w:val="32"/>
          <w:highlight w:val="none"/>
        </w:rPr>
      </w:pPr>
      <w:r>
        <w:rPr>
          <w:rFonts w:hint="eastAsia" w:cs="Times New Roman"/>
          <w:szCs w:val="32"/>
          <w:highlight w:val="none"/>
        </w:rPr>
        <w:t>深入贯彻“水利行业强监管”的水利改革发展总基调，围绕江河湖泊、水资源、水利工程、水土保持等重点领域，按照“建机制、强能力”的思路，针对水利行业监管薄弱环节，坚持以问题为导向，强化重点领域全过程、全要素监管，全力提升涉水事务监管水平，建立一套务实高效管用的监管体系，不断推进水治理体系和治理能力现代化。</w:t>
      </w:r>
    </w:p>
    <w:p w14:paraId="7462EE33">
      <w:pPr>
        <w:pStyle w:val="3"/>
        <w:ind w:firstLine="643"/>
        <w:rPr>
          <w:highlight w:val="none"/>
        </w:rPr>
      </w:pPr>
      <w:bookmarkStart w:id="40" w:name="_Toc59053972"/>
      <w:r>
        <w:rPr>
          <w:rFonts w:hint="eastAsia"/>
          <w:highlight w:val="none"/>
        </w:rPr>
        <w:t>（一）加强重点领域监管</w:t>
      </w:r>
      <w:bookmarkEnd w:id="40"/>
    </w:p>
    <w:p w14:paraId="0B9F5911">
      <w:pPr>
        <w:pStyle w:val="4"/>
        <w:ind w:firstLine="640"/>
        <w:rPr>
          <w:highlight w:val="none"/>
        </w:rPr>
      </w:pPr>
      <w:r>
        <w:rPr>
          <w:rFonts w:hint="eastAsia"/>
          <w:highlight w:val="none"/>
        </w:rPr>
        <w:t>1、加强河湖监管</w:t>
      </w:r>
    </w:p>
    <w:p w14:paraId="168593F0">
      <w:pPr>
        <w:ind w:firstLine="640"/>
        <w:rPr>
          <w:rFonts w:cs="Times New Roman"/>
          <w:szCs w:val="32"/>
          <w:highlight w:val="none"/>
        </w:rPr>
      </w:pPr>
      <w:r>
        <w:rPr>
          <w:rFonts w:hint="eastAsia" w:cs="Times New Roman"/>
          <w:szCs w:val="32"/>
          <w:highlight w:val="none"/>
        </w:rPr>
        <w:t>以推进河长制为抓手，聚焦管好盛水的“盆”和护好盆里的“水”，着力加强河湖水域岸线监管，全面实现河长制由“有名”向“有实”转变。</w:t>
      </w:r>
    </w:p>
    <w:p w14:paraId="3D082E04">
      <w:pPr>
        <w:ind w:firstLine="640"/>
        <w:rPr>
          <w:rFonts w:cs="Times New Roman"/>
          <w:szCs w:val="32"/>
          <w:highlight w:val="none"/>
        </w:rPr>
      </w:pPr>
      <w:r>
        <w:rPr>
          <w:rFonts w:hint="eastAsia" w:eastAsia="楷体" w:cs="Times New Roman"/>
          <w:szCs w:val="32"/>
          <w:highlight w:val="none"/>
        </w:rPr>
        <w:t>严格河湖水域空间管控。</w:t>
      </w:r>
      <w:r>
        <w:rPr>
          <w:rFonts w:hint="eastAsia"/>
          <w:bCs/>
          <w:szCs w:val="32"/>
          <w:highlight w:val="none"/>
        </w:rPr>
        <w:t>继续落实《贵州省河湖管理范围划定三年行动方案》，推进县级领导担任河（湖）长的河（湖）管理范围划定工作。加强与国土、交通、林业等行政主管部门的沟通协调，明确管理界限、管理单位和管理要求，</w:t>
      </w:r>
      <w:r>
        <w:rPr>
          <w:rFonts w:hint="eastAsia"/>
          <w:bCs/>
          <w:highlight w:val="none"/>
        </w:rPr>
        <w:t>设立界桩。推进槎白河、桂家河、乐平河等重要河流保护和利用规划编制工作，划定岸线保护区、保留区、控制利用区和开发利用区范围和界限，明确分区用途和管控要求，强化岸线分区管控。按照水生态空间类型，从水生态空间的范围、面积、数量等方面建立台账，明确水生态空间变更程序，分类制定水生态空间保护管控指标。</w:t>
      </w:r>
    </w:p>
    <w:p w14:paraId="317F0DCD">
      <w:pPr>
        <w:ind w:firstLine="640"/>
        <w:rPr>
          <w:rFonts w:cs="Times New Roman"/>
          <w:szCs w:val="32"/>
          <w:highlight w:val="none"/>
        </w:rPr>
      </w:pPr>
      <w:r>
        <w:rPr>
          <w:rFonts w:hint="eastAsia" w:eastAsia="楷体" w:cs="Times New Roman"/>
          <w:szCs w:val="32"/>
          <w:highlight w:val="none"/>
        </w:rPr>
        <w:t>加强河湖水域岸线用途管控。</w:t>
      </w:r>
      <w:r>
        <w:rPr>
          <w:rFonts w:hint="eastAsia"/>
          <w:bCs/>
          <w:highlight w:val="none"/>
        </w:rPr>
        <w:t>结合岸线功能分区定位，从强化岸线保护、规范岸线利用等方面分别提出各岸线功能分区的保护要求或开发利用制约条件、禁止或限制进入项目类型等。根据划定的临水边界线和外缘边界线，分别提出针对现状及规划建设项目的岸线保护要求和开发利用制约条件，准入标准等。任何进入外缘控制边界线以内岸线区域的开发利用行为，都必须符合岸线功能区划的规定及管理要求。利用遥感监测、大数据、移动互联等信息化技术手段开展现状利用调查，整合河湖水利等部门基础数据和空间地理数据，以水利普查等空间数据“一张图”为基础，构建河湖岸线管理信息系统，为河湖岸线管控提供支撑。</w:t>
      </w:r>
    </w:p>
    <w:p w14:paraId="630501C6">
      <w:pPr>
        <w:ind w:firstLine="640"/>
        <w:rPr>
          <w:rFonts w:cs="Times New Roman"/>
          <w:szCs w:val="32"/>
          <w:highlight w:val="none"/>
        </w:rPr>
      </w:pPr>
      <w:r>
        <w:rPr>
          <w:rFonts w:hint="eastAsia" w:eastAsia="楷体" w:cs="Times New Roman"/>
          <w:szCs w:val="32"/>
          <w:highlight w:val="none"/>
        </w:rPr>
        <w:t>加大河湖监督执法力度。</w:t>
      </w:r>
      <w:r>
        <w:rPr>
          <w:rFonts w:hint="eastAsia" w:cs="Times New Roman"/>
          <w:szCs w:val="32"/>
          <w:highlight w:val="none"/>
        </w:rPr>
        <w:t>成立河湖监督执法工作领导小组，确定组织牵头（河长办）、协调执法体系（联合执法），明确执法队伍（水政监察大队），形成步调一致、行动统一的河湖监督执法工作体系。完善河湖监督执法信息化建设，结合安顺市河湖大数据平台建设，在河湖监管敏感区安装电子监控设备，实时监控非法取土、非法采砂等水事违法行为，落实专人负责，实现精准打击非法水事违法行为。继续加强河湖日常监管及暗访督查，建立问题及整改台账，完善跟踪督办及问责机制，严格责任追究，促进问题整改落实。</w:t>
      </w:r>
    </w:p>
    <w:p w14:paraId="24941606">
      <w:pPr>
        <w:pStyle w:val="4"/>
        <w:ind w:firstLine="640"/>
        <w:rPr>
          <w:highlight w:val="none"/>
        </w:rPr>
      </w:pPr>
      <w:r>
        <w:rPr>
          <w:rFonts w:hint="eastAsia"/>
          <w:highlight w:val="none"/>
        </w:rPr>
        <w:t>2、加强水资源监管</w:t>
      </w:r>
    </w:p>
    <w:p w14:paraId="2342E0BA">
      <w:pPr>
        <w:ind w:firstLine="640"/>
        <w:rPr>
          <w:rFonts w:cs="Times New Roman"/>
          <w:szCs w:val="32"/>
          <w:highlight w:val="none"/>
        </w:rPr>
      </w:pPr>
      <w:r>
        <w:rPr>
          <w:rFonts w:hint="eastAsia" w:cs="Times New Roman"/>
          <w:szCs w:val="32"/>
          <w:highlight w:val="none"/>
        </w:rPr>
        <w:t>坚持以水而定、量水而行的原则，强化水资源刚性约束，合理确定经济社会发展结构和规模，坚决抑制不合理用水需求，大力实施全社会节水行动，全面监管水资源的节约、开发、利用、保护、配置、调度等各环节，合理分水、管住用水、提高用水效率。</w:t>
      </w:r>
    </w:p>
    <w:p w14:paraId="07D741DF">
      <w:pPr>
        <w:ind w:firstLine="640"/>
        <w:rPr>
          <w:rFonts w:cs="Times New Roman"/>
          <w:szCs w:val="32"/>
          <w:highlight w:val="none"/>
        </w:rPr>
      </w:pPr>
      <w:r>
        <w:rPr>
          <w:rFonts w:hint="eastAsia" w:eastAsia="楷体" w:cs="Times New Roman"/>
          <w:szCs w:val="32"/>
          <w:highlight w:val="none"/>
        </w:rPr>
        <w:t>严格用水总量红线控制。</w:t>
      </w:r>
      <w:r>
        <w:rPr>
          <w:rFonts w:hint="eastAsia" w:cs="Times New Roman"/>
          <w:szCs w:val="32"/>
          <w:highlight w:val="none"/>
        </w:rPr>
        <w:t>在贵州省、市、县“三条红线”控制指标分解的基础上，依据用水总量控制指标和用水定额，开展各县区区域分行业供用水情况调查，编制完成以县为单元的各行业水量分配方案。编制打邦河、桂家河等重要河流水量分配方案，严格落实水量分配方案。加强用水管理，根据辖区内已审批许可水量（含各级审批水量）和取水工程核查登记工作，摸清辖区内水资源开发利用情况，建立辖区内重点取用水户取用水量台账，建立取用水户专人负责管理制度，及时准确记录取水量。</w:t>
      </w:r>
    </w:p>
    <w:p w14:paraId="3845862D">
      <w:pPr>
        <w:ind w:firstLine="640"/>
        <w:rPr>
          <w:rFonts w:cs="Times New Roman"/>
          <w:szCs w:val="32"/>
          <w:highlight w:val="none"/>
        </w:rPr>
      </w:pPr>
      <w:r>
        <w:rPr>
          <w:rFonts w:hint="eastAsia" w:eastAsia="楷体" w:cs="Times New Roman"/>
          <w:szCs w:val="32"/>
          <w:highlight w:val="none"/>
        </w:rPr>
        <w:t>加强取用水监管。</w:t>
      </w:r>
      <w:r>
        <w:rPr>
          <w:rFonts w:hint="eastAsia"/>
          <w:highlight w:val="none"/>
        </w:rPr>
        <w:t>严格规划与建设项目水资源论证、取水许可管理、水资源费征收的事中事后监管。做好取水工程核查登记，强化取水许可审批监管，做好取水许可电子证照应用的前期工作。</w:t>
      </w:r>
      <w:r>
        <w:rPr>
          <w:rFonts w:hint="eastAsia"/>
          <w:szCs w:val="32"/>
          <w:highlight w:val="none"/>
        </w:rPr>
        <w:t>强化重点取用水户取水监测计量，</w:t>
      </w:r>
      <w:r>
        <w:rPr>
          <w:rFonts w:hint="eastAsia"/>
          <w:highlight w:val="none"/>
        </w:rPr>
        <w:t>开展重点取水口监督管理，持续提升水资源开发利用监控能力。加快推进市县水资源监控能力建设，实现信息共享、互联互通和业务协同。强化排水管理，加强废污水达标排放的监管。</w:t>
      </w:r>
    </w:p>
    <w:p w14:paraId="4098A563">
      <w:pPr>
        <w:ind w:firstLine="640"/>
        <w:rPr>
          <w:rFonts w:cs="Times New Roman"/>
          <w:szCs w:val="32"/>
          <w:highlight w:val="none"/>
        </w:rPr>
      </w:pPr>
      <w:r>
        <w:rPr>
          <w:rFonts w:hint="eastAsia" w:eastAsia="楷体" w:cs="Times New Roman"/>
          <w:szCs w:val="32"/>
          <w:highlight w:val="none"/>
        </w:rPr>
        <w:t>加强节水监管。</w:t>
      </w:r>
      <w:r>
        <w:rPr>
          <w:rFonts w:hint="eastAsia"/>
          <w:highlight w:val="none"/>
        </w:rPr>
        <w:t>加强《贵州省节水行动实施方案》落实工作，严格城镇、工业等领域节水监管。严格执行贵州省《用水定额》（DB52/T 725-2019）体系，严格定额标准应用监管，对超过定额标准的企业分类分步限期实施节水改造，加强重点用水单位节水监管。大力推进县域节水型社会达标建设。实施节水评价制度，实行规划和建设项目节水评价，抑制不合理用水需求，从严叫停节水评价不通过项目。持续推进国家鼓励的工业节水工艺、技术和装备的推广。强化节水公众参与和社会监督，提升全民节水意识。</w:t>
      </w:r>
    </w:p>
    <w:p w14:paraId="665823EA">
      <w:pPr>
        <w:ind w:firstLine="640"/>
        <w:rPr>
          <w:rFonts w:cs="Times New Roman"/>
          <w:szCs w:val="32"/>
          <w:highlight w:val="none"/>
        </w:rPr>
      </w:pPr>
      <w:r>
        <w:rPr>
          <w:rFonts w:hint="eastAsia" w:eastAsia="楷体" w:cs="Times New Roman"/>
          <w:szCs w:val="32"/>
          <w:highlight w:val="none"/>
        </w:rPr>
        <w:t>生态流量监管。</w:t>
      </w:r>
      <w:r>
        <w:rPr>
          <w:rFonts w:hint="eastAsia" w:cs="Times New Roman"/>
          <w:szCs w:val="32"/>
          <w:highlight w:val="none"/>
        </w:rPr>
        <w:t>开展安顺市辖区内水库、小水电站（单站装机5万千瓦及以下）以及重要取水工程生态流量下泄情况调查，明确生态流量泄放措施落实情况，建立河流生态流量监管工作台账。加快推进河流生态流量保障工作，编制羊架河生态流量保障实施方案，试点实施河流生态流量保障措施。完善水库、小水电站、重要取水工程生态流量监测设施，建立</w:t>
      </w:r>
      <w:r>
        <w:rPr>
          <w:rFonts w:hint="eastAsia"/>
          <w:highlight w:val="none"/>
          <w:shd w:val="clear" w:color="auto" w:fill="FFFFFF"/>
        </w:rPr>
        <w:t>小水电站生态流量监管平台，确保监测数据（图像）及时准确接收。</w:t>
      </w:r>
      <w:r>
        <w:rPr>
          <w:rFonts w:hint="eastAsia" w:cs="Times New Roman"/>
          <w:szCs w:val="32"/>
          <w:highlight w:val="none"/>
        </w:rPr>
        <w:t>落实生态流量监管责任考核及问责机制，鼓励和支持社会公众监督生态流量泄放情况。</w:t>
      </w:r>
    </w:p>
    <w:p w14:paraId="2F341611">
      <w:pPr>
        <w:pStyle w:val="4"/>
        <w:ind w:firstLine="640"/>
        <w:rPr>
          <w:highlight w:val="none"/>
        </w:rPr>
      </w:pPr>
      <w:r>
        <w:rPr>
          <w:rFonts w:hint="eastAsia"/>
          <w:highlight w:val="none"/>
        </w:rPr>
        <w:t>3、加强水土保持监管</w:t>
      </w:r>
    </w:p>
    <w:p w14:paraId="1A719E32">
      <w:pPr>
        <w:ind w:firstLine="640"/>
        <w:rPr>
          <w:rFonts w:cs="Times New Roman"/>
          <w:szCs w:val="32"/>
          <w:highlight w:val="none"/>
        </w:rPr>
      </w:pPr>
      <w:r>
        <w:rPr>
          <w:rFonts w:hint="eastAsia"/>
          <w:highlight w:val="none"/>
        </w:rPr>
        <w:t>以强化人为水土流失监管为核心</w:t>
      </w:r>
      <w:r>
        <w:rPr>
          <w:rFonts w:hint="eastAsia"/>
          <w:szCs w:val="32"/>
          <w:highlight w:val="none"/>
        </w:rPr>
        <w:t>，以建立健全水土保持动态监测体系为抓手，探索</w:t>
      </w:r>
      <w:r>
        <w:rPr>
          <w:rFonts w:hint="eastAsia" w:cs="Times New Roman"/>
          <w:szCs w:val="32"/>
          <w:highlight w:val="none"/>
        </w:rPr>
        <w:t>建立系统完整、责任明确、严格高效、规范有序的监管体系，实行最严格的水土保持监管，有效预防和减少水土流失。</w:t>
      </w:r>
    </w:p>
    <w:p w14:paraId="5FC86761">
      <w:pPr>
        <w:ind w:firstLine="640"/>
        <w:rPr>
          <w:highlight w:val="none"/>
        </w:rPr>
      </w:pPr>
      <w:r>
        <w:rPr>
          <w:rFonts w:hint="eastAsia" w:eastAsia="楷体" w:cs="Times New Roman"/>
          <w:szCs w:val="32"/>
          <w:highlight w:val="none"/>
        </w:rPr>
        <w:t>加强人为水土流失监管。</w:t>
      </w:r>
      <w:r>
        <w:rPr>
          <w:rFonts w:hint="eastAsia"/>
          <w:highlight w:val="none"/>
        </w:rPr>
        <w:t>建立人为水土流失常态化监管机制，持续推进人为水土流失信息化监管全覆盖，及时精准发现并严格查处水土保持违法违规行为。加强对生产建设项目水土保持方案编报、审批与实施以及“三同时”</w:t>
      </w:r>
      <w:r>
        <w:rPr>
          <w:rFonts w:hint="eastAsia" w:cs="Times New Roman"/>
          <w:highlight w:val="none"/>
          <w:vertAlign w:val="superscript"/>
        </w:rPr>
        <w:footnoteReference w:id="1"/>
      </w:r>
      <w:r>
        <w:rPr>
          <w:rFonts w:hint="eastAsia"/>
          <w:highlight w:val="none"/>
        </w:rPr>
        <w:t>制度执行、水土保持补偿费征收与使用、水土保持监测等方面的监管，实现在建大中型生产建设项目水土保持监管全覆盖。建立人为水土流失问题清单和监管与执法的联动机制，严格查处违法违规行为。制定人为水土流失权责清单，落实考核督查问责机制。依法加强农林开发等生产建设活动的水土保持监管，逐步实现人为水土流失的全面监管。</w:t>
      </w:r>
    </w:p>
    <w:p w14:paraId="1FFCE6A1">
      <w:pPr>
        <w:ind w:firstLine="640"/>
        <w:rPr>
          <w:rFonts w:cs="Times New Roman"/>
          <w:szCs w:val="32"/>
          <w:highlight w:val="none"/>
        </w:rPr>
      </w:pPr>
      <w:r>
        <w:rPr>
          <w:rFonts w:hint="eastAsia" w:eastAsia="楷体" w:cs="Times New Roman"/>
          <w:szCs w:val="32"/>
          <w:highlight w:val="none"/>
        </w:rPr>
        <w:t>加强水土流失监测预警。</w:t>
      </w:r>
      <w:r>
        <w:rPr>
          <w:rFonts w:hint="eastAsia" w:cs="Times New Roman"/>
          <w:szCs w:val="32"/>
          <w:highlight w:val="none"/>
        </w:rPr>
        <w:t>积极配合国家级、省级水土流失重点防治区开展动态监测，加强全市水土保持监测点建设，优化水土保持监测站网。</w:t>
      </w:r>
      <w:r>
        <w:rPr>
          <w:rFonts w:hint="eastAsia"/>
          <w:highlight w:val="none"/>
        </w:rPr>
        <w:t>强化水土保持重点工程建设的稽查、督查制度，</w:t>
      </w:r>
      <w:r>
        <w:rPr>
          <w:rFonts w:hint="eastAsia" w:cs="Times New Roman"/>
          <w:szCs w:val="32"/>
          <w:highlight w:val="none"/>
        </w:rPr>
        <w:t>配合省级开展水土保持重点工程“图斑精细化”管理工作，及时掌握全市重点区域水土流失治理成效。借助贵州省生产建设项目“天地一体化”监管平台，</w:t>
      </w:r>
      <w:r>
        <w:rPr>
          <w:rFonts w:hint="eastAsia" w:cs="Times New Roman"/>
          <w:szCs w:val="24"/>
          <w:highlight w:val="none"/>
        </w:rPr>
        <w:t>充分运用卫星遥感手段，逐步实现生产建设活动监管全覆盖。</w:t>
      </w:r>
    </w:p>
    <w:p w14:paraId="607D6DF1">
      <w:pPr>
        <w:ind w:firstLine="640"/>
        <w:rPr>
          <w:rFonts w:cs="Times New Roman"/>
          <w:szCs w:val="32"/>
          <w:highlight w:val="none"/>
        </w:rPr>
      </w:pPr>
      <w:r>
        <w:rPr>
          <w:rFonts w:hint="eastAsia" w:eastAsia="楷体" w:cs="Times New Roman"/>
          <w:szCs w:val="32"/>
          <w:highlight w:val="none"/>
        </w:rPr>
        <w:t>强化水土保持行业监管。</w:t>
      </w:r>
      <w:r>
        <w:rPr>
          <w:rFonts w:hint="eastAsia" w:cs="Times New Roman"/>
          <w:szCs w:val="32"/>
          <w:highlight w:val="none"/>
        </w:rPr>
        <w:t>落实生产建设项目水土保持监管责任体系，强化监管手段，规范生产建设行为，对发现的问题，分清生产建设、技术服务和施工等相关单位和个人的责任，依法依规严肃追究。制定水土保持权责清单，建立对水行政主管部门依法履职情况的逐级督查体系，严格政府部门水土保持监管工作目标考核，实行水土保持监管终身责任追究制，严格落实督查问责。</w:t>
      </w:r>
    </w:p>
    <w:p w14:paraId="299629AD">
      <w:pPr>
        <w:pStyle w:val="4"/>
        <w:ind w:firstLine="640"/>
        <w:rPr>
          <w:highlight w:val="none"/>
        </w:rPr>
      </w:pPr>
      <w:r>
        <w:rPr>
          <w:rFonts w:hint="eastAsia"/>
          <w:highlight w:val="none"/>
        </w:rPr>
        <w:t>4、加强水利工程监管</w:t>
      </w:r>
    </w:p>
    <w:p w14:paraId="2DBED772">
      <w:pPr>
        <w:ind w:firstLine="640"/>
        <w:rPr>
          <w:rFonts w:cs="Times New Roman"/>
          <w:szCs w:val="32"/>
          <w:highlight w:val="none"/>
        </w:rPr>
      </w:pPr>
      <w:r>
        <w:rPr>
          <w:rFonts w:hint="eastAsia" w:cs="Times New Roman"/>
          <w:szCs w:val="32"/>
          <w:highlight w:val="none"/>
        </w:rPr>
        <w:t>推行水利工程全生命周期监管，压实各方主体责任，加强安全规范运行监管，建立良性运行机制，确保工程安全运行并正常发挥效益。</w:t>
      </w:r>
    </w:p>
    <w:p w14:paraId="028812BA">
      <w:pPr>
        <w:ind w:firstLine="640"/>
        <w:rPr>
          <w:rFonts w:cs="Times New Roman"/>
          <w:szCs w:val="32"/>
          <w:highlight w:val="none"/>
        </w:rPr>
      </w:pPr>
      <w:r>
        <w:rPr>
          <w:rFonts w:hint="eastAsia" w:eastAsia="楷体" w:cs="Times New Roman"/>
          <w:szCs w:val="32"/>
          <w:highlight w:val="none"/>
        </w:rPr>
        <w:t>加强水利工程前期工作监管。</w:t>
      </w:r>
      <w:r>
        <w:rPr>
          <w:rFonts w:hint="eastAsia" w:cs="Times New Roman"/>
          <w:szCs w:val="32"/>
          <w:highlight w:val="none"/>
        </w:rPr>
        <w:t>做好水利工程前期规划，科学合理布局水利工程建设，补足工程建设短板。积极把控中小微型水利工程等项目前期工作成果质量，加强主管部门审批能力建设，严格执行审批规程规范。做好前期工作技术审查专项经费申请与预留，保证工程前期工作顺利推进。对水利工程前期工作开展定期抽查，及时掌握前期工作进度。</w:t>
      </w:r>
    </w:p>
    <w:p w14:paraId="7394691B">
      <w:pPr>
        <w:ind w:firstLine="640"/>
        <w:rPr>
          <w:highlight w:val="none"/>
        </w:rPr>
      </w:pPr>
      <w:r>
        <w:rPr>
          <w:rFonts w:hint="eastAsia" w:eastAsia="楷体" w:cs="Times New Roman"/>
          <w:szCs w:val="32"/>
          <w:highlight w:val="none"/>
        </w:rPr>
        <w:t>加强水利工程建设监管。</w:t>
      </w:r>
      <w:r>
        <w:rPr>
          <w:rFonts w:hint="eastAsia" w:cs="Times New Roman"/>
          <w:szCs w:val="32"/>
          <w:highlight w:val="none"/>
        </w:rPr>
        <w:t>采用质量抽查和巡检等方式，强化水利工程建设质量监督检查，压实项目法人、参建各方主体责任。强化工程验收管理，制定落实竣工验收计划和相关责任，改进项目竣工验收方式，加快推进一流项目验收移交工作。严格执行工程质量终身责任制，健全企业负责、政府监管、社会监督的工程质量保障体系。</w:t>
      </w:r>
      <w:r>
        <w:rPr>
          <w:rFonts w:hint="eastAsia"/>
          <w:szCs w:val="32"/>
          <w:highlight w:val="none"/>
        </w:rPr>
        <w:t>加快市场信用体系建设，</w:t>
      </w:r>
      <w:r>
        <w:rPr>
          <w:rFonts w:hint="eastAsia"/>
          <w:highlight w:val="none"/>
        </w:rPr>
        <w:t>依托全国和贵州省水利建设市场信用信息平台，健全安顺市及相关县区水利建设市场信息，开展市场主体信用等级评价，健全守信激励和失信惩戒机制，加强水利工程建设市场监管。</w:t>
      </w:r>
    </w:p>
    <w:p w14:paraId="50DB4E5B">
      <w:pPr>
        <w:ind w:firstLine="640"/>
        <w:rPr>
          <w:rFonts w:cs="Times New Roman"/>
          <w:szCs w:val="32"/>
          <w:highlight w:val="none"/>
        </w:rPr>
      </w:pPr>
      <w:r>
        <w:rPr>
          <w:rFonts w:hint="eastAsia" w:eastAsia="楷体" w:cs="Times New Roman"/>
          <w:szCs w:val="32"/>
          <w:highlight w:val="none"/>
        </w:rPr>
        <w:t>加大水利工程安全规范运行监管。</w:t>
      </w:r>
      <w:r>
        <w:rPr>
          <w:rFonts w:hint="eastAsia" w:cs="Times New Roman"/>
          <w:szCs w:val="32"/>
          <w:highlight w:val="none"/>
        </w:rPr>
        <w:t>以中小水库、农村饮水、灌区“中小水库、农村程为重点，对项目实行清单化管理，全面加强对工程管护主体、风险管控责任、管护人员和管护经费落实情况监管。健全完善水库安全管理“三个责任人”</w:t>
      </w:r>
      <w:r>
        <w:rPr>
          <w:rFonts w:hint="eastAsia" w:cs="Times New Roman"/>
          <w:szCs w:val="32"/>
          <w:highlight w:val="none"/>
          <w:vertAlign w:val="superscript"/>
        </w:rPr>
        <w:footnoteReference w:id="2"/>
      </w:r>
      <w:r>
        <w:rPr>
          <w:rFonts w:hint="eastAsia" w:cs="Times New Roman"/>
          <w:szCs w:val="32"/>
          <w:highlight w:val="none"/>
        </w:rPr>
        <w:t>体系，组织开展大坝安全隐患排查、病险水库除险治理，并扎实抓好小型水库安全运行管理监督和整改。积极推进水利工程监管标准化管理，提高水利工程管理水平，组织管理培训，规范管理督查，落实水库、农村饮水等工程管理制度，确保水利工程安全高效运行。积极探索多样化工程管理模式，针对不同类型的工程，因地制宜，采取专业化、物业化、社会化的管理方式，并落实管护、安全责任，加强监督指导工作。</w:t>
      </w:r>
    </w:p>
    <w:p w14:paraId="247FAC96">
      <w:pPr>
        <w:pStyle w:val="4"/>
        <w:ind w:firstLine="640"/>
        <w:rPr>
          <w:highlight w:val="none"/>
        </w:rPr>
      </w:pPr>
      <w:r>
        <w:rPr>
          <w:rFonts w:hint="eastAsia"/>
          <w:highlight w:val="none"/>
        </w:rPr>
        <w:t>5、加强水利资金监管</w:t>
      </w:r>
    </w:p>
    <w:p w14:paraId="1AD053A0">
      <w:pPr>
        <w:ind w:firstLine="640"/>
        <w:rPr>
          <w:rFonts w:cs="Times New Roman"/>
          <w:szCs w:val="32"/>
          <w:highlight w:val="none"/>
        </w:rPr>
      </w:pPr>
      <w:r>
        <w:rPr>
          <w:rFonts w:hint="eastAsia" w:cs="Times New Roman"/>
          <w:szCs w:val="32"/>
          <w:highlight w:val="none"/>
        </w:rPr>
        <w:t>严格执行水利资金分配、拨付、使用有关制度，完善水利资金管理制度，健全水利资金管理制度体系，确保每项水利资金都有相应的资金管理制度。</w:t>
      </w:r>
    </w:p>
    <w:p w14:paraId="709E083C">
      <w:pPr>
        <w:ind w:firstLine="640"/>
        <w:rPr>
          <w:rFonts w:cs="Times New Roman"/>
          <w:szCs w:val="32"/>
          <w:highlight w:val="none"/>
        </w:rPr>
      </w:pPr>
      <w:r>
        <w:rPr>
          <w:rFonts w:hint="eastAsia" w:eastAsia="楷体" w:cs="Times New Roman"/>
          <w:szCs w:val="32"/>
          <w:highlight w:val="none"/>
        </w:rPr>
        <w:t>严格水利资金使用。</w:t>
      </w:r>
      <w:r>
        <w:rPr>
          <w:rFonts w:hint="eastAsia" w:cs="Times New Roman"/>
          <w:szCs w:val="32"/>
          <w:highlight w:val="none"/>
        </w:rPr>
        <w:t>严格落实《贵州省农村水利建设资金分配使用管理办法》《关于水利工程维修养护项目及资金管理的补偿通知》《贵州省烟草行业援建水源工程项目及资金管理实施办法（修订）》等水利资金使用管理办法，严格执行相关水利资金分配、拨付、使用有关制度。</w:t>
      </w:r>
    </w:p>
    <w:p w14:paraId="7BAD3EC3">
      <w:pPr>
        <w:ind w:firstLine="640"/>
        <w:rPr>
          <w:rFonts w:cs="Times New Roman"/>
          <w:highlight w:val="none"/>
        </w:rPr>
      </w:pPr>
      <w:r>
        <w:rPr>
          <w:rFonts w:hint="eastAsia" w:eastAsia="楷体" w:cs="Times New Roman"/>
          <w:szCs w:val="32"/>
          <w:highlight w:val="none"/>
        </w:rPr>
        <w:t>完善构建监管责任体系。</w:t>
      </w:r>
      <w:r>
        <w:rPr>
          <w:rFonts w:hint="eastAsia" w:cs="Times New Roman"/>
          <w:szCs w:val="32"/>
          <w:highlight w:val="none"/>
        </w:rPr>
        <w:t>坚持事权与支出责任相适应，实现权力与责任对等，按照“谁申报项目、谁确定项目、谁核实数据、谁使用资金，谁负资金管理的主体责任”原则，明晰各区县水务局与项目实施单位、内部财务部门与项目管理部门的管理责任，制定水利资金管理权力清单和责任清单，并向社会公开，实行尽职照单免责、失职照单问责。发挥财政监督的职能作用，主动接受各方面的监督，开展多种形式的监督检查，确保水利资金管理使用的安全、合规和有效。严肃处理在各级各类检查中发现的，或被媒体曝光并核实的水利资金使用不规范、项目建设混乱等问题。</w:t>
      </w:r>
    </w:p>
    <w:p w14:paraId="00678792">
      <w:pPr>
        <w:ind w:firstLine="640"/>
        <w:rPr>
          <w:rFonts w:cs="Times New Roman"/>
          <w:szCs w:val="32"/>
          <w:highlight w:val="none"/>
        </w:rPr>
      </w:pPr>
      <w:r>
        <w:rPr>
          <w:rFonts w:hint="eastAsia" w:eastAsia="楷体" w:cs="Times New Roman"/>
          <w:szCs w:val="32"/>
          <w:highlight w:val="none"/>
        </w:rPr>
        <w:t>资金使用安全等全过程监管。</w:t>
      </w:r>
      <w:r>
        <w:rPr>
          <w:rFonts w:hint="eastAsia" w:cs="Times New Roman"/>
          <w:szCs w:val="32"/>
          <w:highlight w:val="none"/>
        </w:rPr>
        <w:t>建立健全检查、抽查、验收、总结、考评等管理制度，对水利项目申报、建设、管理资金使用全过程进行有效监管。安顺市财政、水利部门要采取日常监督检查与专项监督检查相结合的方式，对水利项目建设、资金使用管理、施工进度和支付进度等情况加强检查监督。项目实施完毕后，及时组织验收、竣工财务决算审核审批，抓好项目实施后的跟踪问效和绩效考评工作。坚持“建设与管护并重”的原则，建立水利设施运行管护长效机制，明确管护主体，落实管护责任，积极筹措管护经费，确保水利设施长久发挥效益。加强水利部门预算支出绩效评价，突出抓好对重大水利专项资金的绩效评价。</w:t>
      </w:r>
    </w:p>
    <w:p w14:paraId="3398D5B1">
      <w:pPr>
        <w:pStyle w:val="4"/>
        <w:ind w:firstLine="640"/>
        <w:rPr>
          <w:highlight w:val="none"/>
        </w:rPr>
      </w:pPr>
      <w:r>
        <w:rPr>
          <w:rFonts w:hint="eastAsia"/>
          <w:highlight w:val="none"/>
        </w:rPr>
        <w:t>6、推进监管执法体系建设</w:t>
      </w:r>
    </w:p>
    <w:p w14:paraId="14987BC3">
      <w:pPr>
        <w:ind w:firstLine="640"/>
        <w:rPr>
          <w:highlight w:val="none"/>
        </w:rPr>
      </w:pPr>
      <w:r>
        <w:rPr>
          <w:rFonts w:hint="eastAsia" w:cs="Times New Roman"/>
          <w:szCs w:val="32"/>
          <w:highlight w:val="none"/>
        </w:rPr>
        <w:t>加强市、县水务综合执法大队人才队伍建设，组织执法队员开展贵州省行政执法（监督）人员公共法律知识培训。依托贵州信息化平台建设，推进安顺市水行政执法信息化建设。联合环保、国土、自然资源等相关部门，建立联席会议、联合执法、会商咨询、信息共享机制等涉水领域联合执法工作机制。做好重大水事纠纷应急处理预案，健全水事纠纷调处的快速反应机制。</w:t>
      </w:r>
      <w:r>
        <w:rPr>
          <w:rFonts w:hint="eastAsia"/>
          <w:highlight w:val="none"/>
        </w:rPr>
        <w:t>通过政务网络平台、微信公众号等，推进“互联网+水利”监管平台建设，积极鼓励社会公众参与水利监督，对检举涉水违法违规行为的群众予以奖励。</w:t>
      </w:r>
    </w:p>
    <w:p w14:paraId="7A194FF7">
      <w:pPr>
        <w:pStyle w:val="3"/>
        <w:ind w:firstLine="643"/>
        <w:rPr>
          <w:highlight w:val="none"/>
        </w:rPr>
      </w:pPr>
      <w:bookmarkStart w:id="41" w:name="_Toc59053973"/>
      <w:r>
        <w:rPr>
          <w:rFonts w:hint="eastAsia"/>
          <w:highlight w:val="none"/>
        </w:rPr>
        <w:t>（二）推进水利改革创新</w:t>
      </w:r>
      <w:bookmarkEnd w:id="41"/>
    </w:p>
    <w:p w14:paraId="51566925">
      <w:pPr>
        <w:ind w:firstLine="640"/>
        <w:rPr>
          <w:rFonts w:cs="Times New Roman"/>
          <w:szCs w:val="32"/>
          <w:highlight w:val="none"/>
        </w:rPr>
      </w:pPr>
      <w:r>
        <w:rPr>
          <w:rFonts w:hint="eastAsia" w:cs="Times New Roman"/>
          <w:szCs w:val="32"/>
          <w:highlight w:val="none"/>
        </w:rPr>
        <w:t>按照“破障碍、激活力”的思路，深化水权、水价、水流生态保护补偿、水利投融资等重点领域，破除水利改革发展瓶颈，更好发挥政府在水治理中的主导作用和市场在资源配置中的决定性作用。</w:t>
      </w:r>
    </w:p>
    <w:p w14:paraId="505A6FBB">
      <w:pPr>
        <w:pStyle w:val="4"/>
        <w:ind w:firstLine="640"/>
        <w:rPr>
          <w:highlight w:val="none"/>
        </w:rPr>
      </w:pPr>
      <w:r>
        <w:rPr>
          <w:rFonts w:hint="eastAsia"/>
          <w:highlight w:val="none"/>
        </w:rPr>
        <w:t>1、推进水权制度建设</w:t>
      </w:r>
    </w:p>
    <w:p w14:paraId="6F2947F9">
      <w:pPr>
        <w:ind w:firstLine="640"/>
        <w:rPr>
          <w:highlight w:val="none"/>
        </w:rPr>
      </w:pPr>
      <w:r>
        <w:rPr>
          <w:rFonts w:hint="eastAsia" w:eastAsia="楷体" w:cs="Times New Roman"/>
          <w:szCs w:val="32"/>
          <w:highlight w:val="none"/>
        </w:rPr>
        <w:t>健全初始水权分配制度。</w:t>
      </w:r>
      <w:r>
        <w:rPr>
          <w:rFonts w:hint="eastAsia"/>
          <w:highlight w:val="none"/>
        </w:rPr>
        <w:t>以平坝区等县为试点，在已明确用水总量分配指标的基础上，坚持节水优先的原则，科学合理地将县（区）域内可以持续使用的水量分配给取水单位和个人。对水资源使用权进行确权登记，生活、非农生产、生态环境用水以取水许可的形式确定各取用水户的水权，农业（农林牧渔）用水按耕地面积确定各用水户的水权。</w:t>
      </w:r>
      <w:r>
        <w:rPr>
          <w:rFonts w:hint="eastAsia" w:cs="Times New Roman"/>
          <w:szCs w:val="30"/>
          <w:highlight w:val="none"/>
        </w:rPr>
        <w:t>根据水资源使用权确权对象、确权范围，建立完善试点县（区）水资源使用权确权登记台账信息。</w:t>
      </w:r>
    </w:p>
    <w:p w14:paraId="453E2273">
      <w:pPr>
        <w:pStyle w:val="22"/>
        <w:shd w:val="clear" w:color="auto" w:fill="FFFFFF"/>
        <w:ind w:firstLine="640"/>
        <w:rPr>
          <w:rFonts w:ascii="Times New Roman" w:hAnsi="Times New Roman"/>
          <w:highlight w:val="none"/>
        </w:rPr>
      </w:pPr>
      <w:r>
        <w:rPr>
          <w:rFonts w:hint="eastAsia" w:ascii="Times New Roman" w:hAnsi="Times New Roman" w:eastAsia="楷体" w:cs="Times New Roman"/>
          <w:sz w:val="32"/>
          <w:szCs w:val="32"/>
          <w:highlight w:val="none"/>
        </w:rPr>
        <w:t>开展水权交易规范化建设。</w:t>
      </w:r>
      <w:r>
        <w:rPr>
          <w:rFonts w:hint="eastAsia" w:ascii="Times New Roman" w:hAnsi="Times New Roman" w:eastAsia="仿宋_GB2312"/>
          <w:sz w:val="32"/>
          <w:highlight w:val="none"/>
        </w:rPr>
        <w:t>按照《贵州省水权交易管理办法（试行）》（黔水资〔2018〕24号）的要求，对经济社会发展有水权交易需求的取用水户，积极引导，规范化水权交易行为，推动安顺市水权水市场建设。水权交易一般应通过中国水权交易所、贵州省公共资源交易中心平台进行。建立健全水权交易备案制度、市场秩序管理制度，强化水权交易监管，完善计量监测设施，适时水权交易跟踪检查和后评估工作，维护水市场良好秩序。</w:t>
      </w:r>
    </w:p>
    <w:p w14:paraId="37CFF6B9">
      <w:pPr>
        <w:pStyle w:val="4"/>
        <w:ind w:firstLine="640"/>
        <w:rPr>
          <w:highlight w:val="none"/>
        </w:rPr>
      </w:pPr>
      <w:r>
        <w:rPr>
          <w:rFonts w:hint="eastAsia"/>
          <w:highlight w:val="none"/>
        </w:rPr>
        <w:t>2、完善水价形成机制</w:t>
      </w:r>
    </w:p>
    <w:p w14:paraId="029B2E07">
      <w:pPr>
        <w:ind w:firstLine="640"/>
        <w:rPr>
          <w:highlight w:val="none"/>
        </w:rPr>
      </w:pPr>
      <w:r>
        <w:rPr>
          <w:rFonts w:hint="eastAsia" w:eastAsia="楷体" w:cs="Times New Roman"/>
          <w:szCs w:val="32"/>
          <w:highlight w:val="none"/>
        </w:rPr>
        <w:t>加快推进农业水价综合改革。</w:t>
      </w:r>
      <w:r>
        <w:rPr>
          <w:rFonts w:hint="eastAsia"/>
          <w:highlight w:val="none"/>
        </w:rPr>
        <w:t>根据《贵州省人民政府办公厅关于推进农业水价综合改革的实施意见》（黔府办发〔2017〕8号），以平坝区为试点，开展农业水价综合改革典型培育。强化大中型灌区骨干灌排工程和农业用水计量设施建设，夯实农业水价改革基础。根据供水成本合理确定农业用水价格，推动分级分类分档制定农业水价。推行农业用水精准补贴和节水奖励，对定额内用水实行明补和直补，对超定额用水实行累进加价，对节约用水进行奖励，多渠道筹集精准补贴和节水奖励资金。</w:t>
      </w:r>
    </w:p>
    <w:p w14:paraId="6B660476">
      <w:pPr>
        <w:ind w:firstLine="640"/>
        <w:rPr>
          <w:rFonts w:eastAsia="楷体_GB2312" w:cs="Times New Roman"/>
          <w:szCs w:val="32"/>
          <w:highlight w:val="none"/>
        </w:rPr>
      </w:pPr>
      <w:r>
        <w:rPr>
          <w:rFonts w:hint="eastAsia" w:eastAsia="楷体" w:cs="Times New Roman"/>
          <w:szCs w:val="32"/>
          <w:highlight w:val="none"/>
        </w:rPr>
        <w:t>持续推进城镇供水阶梯水价改革。</w:t>
      </w:r>
      <w:r>
        <w:rPr>
          <w:rFonts w:hint="eastAsia"/>
          <w:highlight w:val="none"/>
        </w:rPr>
        <w:t>合理调整城市供水价格，加快推进工业、服务业用水超计划超定额累进加价制度，拉开高耗水行业与其他行业的水价差别。合理调整城镇居民生活用水价格，建立健全充分反映供水成本、促进节约用水的城镇供水价格形成机制和动态调整机制，适时完善居民阶梯水价制度。合理确定不同水体的比价关系，合理制定鼓励再生水利用的政策，提高水资源循环利用水平。结合污水处理厂提标升级改造，科学核定污水处理费标准，制定与污水处理标准要求相适应的污水处理费水平，加大污水处理费征收力度。</w:t>
      </w:r>
    </w:p>
    <w:p w14:paraId="39AB54B9">
      <w:pPr>
        <w:pStyle w:val="4"/>
        <w:ind w:firstLine="640"/>
        <w:rPr>
          <w:highlight w:val="none"/>
        </w:rPr>
      </w:pPr>
      <w:r>
        <w:rPr>
          <w:rFonts w:hint="eastAsia"/>
          <w:highlight w:val="none"/>
        </w:rPr>
        <w:t>3、推动水利工程产权改革</w:t>
      </w:r>
    </w:p>
    <w:p w14:paraId="68AD3A41">
      <w:pPr>
        <w:ind w:firstLine="640"/>
        <w:rPr>
          <w:highlight w:val="none"/>
        </w:rPr>
      </w:pPr>
      <w:r>
        <w:rPr>
          <w:rFonts w:hint="eastAsia" w:eastAsia="楷体" w:cs="Times New Roman"/>
          <w:szCs w:val="32"/>
          <w:highlight w:val="none"/>
        </w:rPr>
        <w:t>加快推进水利工程管护范围划定工作。</w:t>
      </w:r>
      <w:r>
        <w:rPr>
          <w:rFonts w:hint="eastAsia"/>
          <w:highlight w:val="none"/>
        </w:rPr>
        <w:t>牢牢把握住全面推行河长制湖长制的有利机遇，把水利工程管理和保护范围划定与河湖管理范围划定有机结合，综合考虑山丘地区土地利用特点和水利工程管护与保护实际需求，全面开展各类水利工程划界工作。已划定管理和保护范围的水利工程，明确管理界限、管理单位和管理要求，推进划界确权工作，先划界，后确权，有条件的可同步确权。</w:t>
      </w:r>
    </w:p>
    <w:p w14:paraId="507F380A">
      <w:pPr>
        <w:ind w:firstLine="640"/>
        <w:rPr>
          <w:rFonts w:cs="Times New Roman"/>
          <w:szCs w:val="32"/>
          <w:highlight w:val="none"/>
        </w:rPr>
      </w:pPr>
      <w:r>
        <w:rPr>
          <w:rFonts w:hint="eastAsia" w:eastAsia="楷体" w:cs="Times New Roman"/>
          <w:szCs w:val="32"/>
          <w:highlight w:val="none"/>
        </w:rPr>
        <w:t>深化小型水利工程改革。</w:t>
      </w:r>
      <w:r>
        <w:rPr>
          <w:rFonts w:hint="eastAsia" w:cs="Times New Roman"/>
          <w:szCs w:val="32"/>
          <w:highlight w:val="none"/>
        </w:rPr>
        <w:t>继续推进深化小型水利工程产权制度改革，通过产权的确权、赋权、流转和交易，实现水利工程设施从公益性工程向可产生收益的资产的转变。研究探索将财政投资形成的小型农田水利设施资产转为集体股权，或者量化为受益农户的股份，调动农村集体经济组织、农民个人参与水利设施管护的积极性。根据实际情况，坚持因地制宜，推“一库一策”“一塘一法”深化改革，建立起产权明晰、权责分明的管理体制和良性运行机制。政府部门应加强对小型农田水利工程的宏观管理，保证发挥其应有的效益，做到工程责任到人，处处有人负责。引入社会资本和市场主体投资建设的田间工程，产权归投资主体拥有，并颁发产权证明且产权可以转让，以鼓励市场资本投入节水减排工程建设，加快推进节水减排进程。</w:t>
      </w:r>
    </w:p>
    <w:p w14:paraId="3CBEBBDF">
      <w:pPr>
        <w:pStyle w:val="4"/>
        <w:ind w:firstLine="640"/>
        <w:rPr>
          <w:highlight w:val="none"/>
        </w:rPr>
      </w:pPr>
      <w:r>
        <w:rPr>
          <w:rFonts w:hint="eastAsia"/>
          <w:highlight w:val="none"/>
        </w:rPr>
        <w:t>4、深化水利投融资改革</w:t>
      </w:r>
    </w:p>
    <w:p w14:paraId="28159F2B">
      <w:pPr>
        <w:ind w:firstLine="640"/>
        <w:rPr>
          <w:rFonts w:cs="Times New Roman"/>
          <w:szCs w:val="32"/>
          <w:highlight w:val="none"/>
        </w:rPr>
      </w:pPr>
      <w:r>
        <w:rPr>
          <w:rFonts w:hint="eastAsia" w:cs="Times New Roman"/>
          <w:szCs w:val="32"/>
          <w:highlight w:val="none"/>
        </w:rPr>
        <w:t>充分发挥财政主渠道作用，加大地方财政投入，建立财政投入增长机制，积极争取中央、省级支持，获得更多的上级财政资金。进一步发挥市场配置资源作用，理清政府与市场水利事务边界，建立健全多元化投融资体制，不断提高投资回报率，鼓励、支持引导社会资本投资水利建设。研究利用金融政策，找准金融支持水利的切入点，在国家政策框架内规范利用政策性、开发性金融支持。积极探索发展洪水保险，鼓励、支持各类保险公司创新服务产品，积极开展洪水保险业务。</w:t>
      </w:r>
    </w:p>
    <w:p w14:paraId="763D99A6">
      <w:pPr>
        <w:pStyle w:val="3"/>
        <w:ind w:firstLine="643"/>
        <w:rPr>
          <w:highlight w:val="none"/>
        </w:rPr>
      </w:pPr>
      <w:bookmarkStart w:id="42" w:name="_Toc59053974"/>
      <w:r>
        <w:rPr>
          <w:rFonts w:hint="eastAsia"/>
          <w:highlight w:val="none"/>
        </w:rPr>
        <w:t>（三）加强水利信息化建设</w:t>
      </w:r>
      <w:bookmarkEnd w:id="42"/>
    </w:p>
    <w:p w14:paraId="586A2CD1">
      <w:pPr>
        <w:ind w:firstLine="640"/>
        <w:rPr>
          <w:highlight w:val="none"/>
        </w:rPr>
      </w:pPr>
      <w:r>
        <w:rPr>
          <w:rFonts w:hint="eastAsia"/>
          <w:highlight w:val="none"/>
        </w:rPr>
        <w:t>按照“强感知、增智慧”的思路，充分运用物联网、大数据、人工智能等新一代信息技术，全面加强安顺市的江河湖泊、地下水、水利工程、水利管理活动和水文、水资源、水环境、水生态、工程安全、洪涝干旱灾害等涉水信息的监测感知。通过延伸使用省里“一云一池两平台”建设和水利云及水利大数据中心的构建，逐步完善安顺市基础信息感知网，实时升级改造现有应用平台，全面提升安顺市水利业务的精细管理、预测预报、分析评价与决策支持能力。</w:t>
      </w:r>
    </w:p>
    <w:p w14:paraId="3B7CDAEE">
      <w:pPr>
        <w:pStyle w:val="4"/>
        <w:ind w:firstLine="640"/>
        <w:rPr>
          <w:highlight w:val="none"/>
        </w:rPr>
      </w:pPr>
      <w:r>
        <w:rPr>
          <w:rFonts w:hint="eastAsia"/>
          <w:highlight w:val="none"/>
        </w:rPr>
        <w:t>1、构建天空地一体化水利感知网</w:t>
      </w:r>
    </w:p>
    <w:p w14:paraId="08D34D11">
      <w:pPr>
        <w:ind w:firstLine="640"/>
        <w:rPr>
          <w:highlight w:val="none"/>
        </w:rPr>
      </w:pPr>
      <w:r>
        <w:rPr>
          <w:rFonts w:hint="eastAsia"/>
          <w:highlight w:val="none"/>
        </w:rPr>
        <w:t>水利统一感知物联网作为水利统一感知平台的重要组成部分，主要功能是水利信息采集与监控，是水利信息化体系的“眼睛”，它为大数据统计分析提供了第一手的数据支撑，出现问题将直接导致预警信息的“失误”。</w:t>
      </w:r>
    </w:p>
    <w:p w14:paraId="17EF38A5">
      <w:pPr>
        <w:ind w:firstLine="640"/>
        <w:rPr>
          <w:highlight w:val="none"/>
        </w:rPr>
      </w:pPr>
      <w:r>
        <w:rPr>
          <w:rFonts w:hint="eastAsia"/>
          <w:highlight w:val="none"/>
        </w:rPr>
        <w:t>“十四五”期间，安顺市进一步完善和加强取用水、水质（饮用水源、省界等重要控制断面、水功能区、地下水）、重点堤防、岸坝、水库（大坝安全监测、图像监视）、水闸等类型的监测站点建设，拟建各类监测站点90个，维护和升级改造120个。</w:t>
      </w:r>
    </w:p>
    <w:p w14:paraId="19FE2D24">
      <w:pPr>
        <w:ind w:firstLine="640"/>
        <w:rPr>
          <w:highlight w:val="none"/>
        </w:rPr>
      </w:pPr>
      <w:r>
        <w:rPr>
          <w:rFonts w:hint="eastAsia"/>
          <w:highlight w:val="none"/>
        </w:rPr>
        <w:t>此外，积极拓展监测监控手段，采用智能+人工的模式，大力推广卫星、雷达、无人机、遥感等监测手段的应用，每县（区、管委会）配备2套无人机，2名专业技术人员，1套遥感软件和硬件配套设备，逐步构建涉水信息全覆盖的天空地一体化监测感知网，提升水利感知智能水平。</w:t>
      </w:r>
    </w:p>
    <w:p w14:paraId="58987380">
      <w:pPr>
        <w:pStyle w:val="4"/>
        <w:ind w:firstLine="640"/>
        <w:rPr>
          <w:highlight w:val="none"/>
        </w:rPr>
      </w:pPr>
      <w:r>
        <w:rPr>
          <w:rFonts w:hint="eastAsia"/>
          <w:highlight w:val="none"/>
        </w:rPr>
        <w:t>2、全面完善互联高速可靠的水利信息网</w:t>
      </w:r>
    </w:p>
    <w:p w14:paraId="3C883DB3">
      <w:pPr>
        <w:ind w:firstLine="640"/>
        <w:rPr>
          <w:highlight w:val="none"/>
        </w:rPr>
      </w:pPr>
      <w:r>
        <w:rPr>
          <w:rFonts w:hint="eastAsia"/>
          <w:highlight w:val="none"/>
        </w:rPr>
        <w:t>加快现有水利业务骨干网提速改造，提升水利对外互联网出口带宽，十四五期间，安顺市拟全面实现各县（区、管委会）光纤50M全覆盖，优化政务内网和外网上网质量。充分考虑面向5G网络发展，升级改造网络核心设备，合理利用物联网、卫星通信等新技术新手段，优化网络结构、增强资源动态调配能力。全力打造高速、灵活、安全的新一代信息骨干网络，全面建成适应智慧水利业务动态变化的泛在互联的高速水利信息网。</w:t>
      </w:r>
    </w:p>
    <w:p w14:paraId="17065D41">
      <w:pPr>
        <w:pStyle w:val="4"/>
        <w:ind w:firstLine="640"/>
        <w:rPr>
          <w:highlight w:val="none"/>
        </w:rPr>
      </w:pPr>
      <w:r>
        <w:rPr>
          <w:rFonts w:hint="eastAsia"/>
          <w:highlight w:val="none"/>
        </w:rPr>
        <w:t>3、加快水利大数据中心和平台建设</w:t>
      </w:r>
    </w:p>
    <w:p w14:paraId="730A3013">
      <w:pPr>
        <w:ind w:firstLine="640"/>
        <w:rPr>
          <w:highlight w:val="none"/>
        </w:rPr>
      </w:pPr>
      <w:r>
        <w:rPr>
          <w:rFonts w:hint="eastAsia"/>
          <w:highlight w:val="none"/>
        </w:rPr>
        <w:t>安顺市统筹规划水利数据资源，建立统一水利数据资源目录，开发数据资源管理平台，进一步整合水利行业数据，融合相关行业和社会数据，建立统一数据标准，汇集全域数据，开展存量和增量数据资源汇集和治理工作。同时，按照“云存储”理念，以水利云为主，以公共资源云为补充，通过对机房、计算、存储和网络的整合，在分布式环境下，提供1个面向全安顺市的云数据中心平台，使得各县（区、管委会）8个分中心和数据中心能够基于一套完整、一致的数据进行工作，将数据转换、提交、发送、传输、接收、入库等操作从日常工作中剥离出来，不仅减少了人工工作量，还大大提高了数据的质量和应用范围。</w:t>
      </w:r>
    </w:p>
    <w:p w14:paraId="64DE0A0E">
      <w:pPr>
        <w:pStyle w:val="4"/>
        <w:ind w:firstLine="640"/>
        <w:rPr>
          <w:highlight w:val="none"/>
        </w:rPr>
      </w:pPr>
      <w:r>
        <w:rPr>
          <w:rFonts w:hint="eastAsia"/>
          <w:highlight w:val="none"/>
        </w:rPr>
        <w:t>4、推进创新协同的智能应用</w:t>
      </w:r>
    </w:p>
    <w:p w14:paraId="3C790A15">
      <w:pPr>
        <w:ind w:firstLine="640"/>
        <w:rPr>
          <w:highlight w:val="none"/>
        </w:rPr>
      </w:pPr>
      <w:r>
        <w:rPr>
          <w:rFonts w:hint="eastAsia"/>
          <w:highlight w:val="none"/>
        </w:rPr>
        <w:t>当前，安顺市在用水利信息平台（水资源实时监控与管理系统、贵州省山洪（水旱）灾害监测预警管理系统、小水电清理整改、视频会商系统等）主要以上级延伸为主。</w:t>
      </w:r>
    </w:p>
    <w:p w14:paraId="73B55181">
      <w:pPr>
        <w:ind w:firstLine="640"/>
        <w:rPr>
          <w:highlight w:val="none"/>
        </w:rPr>
      </w:pPr>
      <w:r>
        <w:rPr>
          <w:rFonts w:hint="eastAsia"/>
          <w:highlight w:val="none"/>
        </w:rPr>
        <w:t>十四五，安顺市不新增市级应用平台，以使用省级延伸平台为主，同时对省级延伸平台使用性能做适当的优化。另外，在省级一平台模式下，建设水利办公服务模块升级改造工程，将水利业务涉及防汛、水资源、水利工程、山洪灾害、农村饮水、节水灌溉、城市供排水等内部各部门和外部各单位的数据进一步融合，拓展数据共享和办公协同化功能。</w:t>
      </w:r>
    </w:p>
    <w:p w14:paraId="5B9140B1">
      <w:pPr>
        <w:pStyle w:val="3"/>
        <w:ind w:firstLine="643"/>
        <w:rPr>
          <w:highlight w:val="none"/>
        </w:rPr>
      </w:pPr>
      <w:bookmarkStart w:id="43" w:name="_Toc59053975"/>
      <w:r>
        <w:rPr>
          <w:rFonts w:hint="eastAsia"/>
          <w:highlight w:val="none"/>
        </w:rPr>
        <w:t>（四）加强基层能力建设</w:t>
      </w:r>
      <w:bookmarkEnd w:id="43"/>
    </w:p>
    <w:p w14:paraId="7CAB385C">
      <w:pPr>
        <w:ind w:firstLine="640"/>
        <w:rPr>
          <w:rFonts w:cs="Times New Roman"/>
          <w:szCs w:val="32"/>
          <w:highlight w:val="none"/>
        </w:rPr>
      </w:pPr>
      <w:r>
        <w:rPr>
          <w:rFonts w:hint="eastAsia" w:cs="Times New Roman"/>
          <w:szCs w:val="32"/>
          <w:highlight w:val="none"/>
        </w:rPr>
        <w:t>健全人才向水利行业流动、向基层单位、艰苦地区和岗位流动、在水利一线创业的激励机制，围绕用好用活人才。通过有针对性培训和交流，实施高层次专业技术人才、高技能人才、基层水利人才和急需紧缺专业人才能力提升工程，打造适应现代水利发展需要的高素质水利人才队伍。积极支持高等院校水利专业及水利职业院校建设发展，完善职工再教育体系建设，鼓励一批业务骨干进一步提高学历层次。加强并推进校企合作，水利单位根据现代水利发展的需要进行人才选拔和培养，形成有效的人才引进、专业培训机制，有效解决基层水利人才缺乏问题。逐步建立起合理的人才交流渠道，加强与各级各部门之间的人才交流沟通，建立机制健全、运行规范、服务周到、指导监督有力的内部人才流动体系。建立水利人才管理数据库，结合水利行业发展需要，合理规划长远的人才培养计划和供求预测，便于后续人才培养的统筹安排，建立完整的水利人才培养统筹机制。</w:t>
      </w:r>
    </w:p>
    <w:p w14:paraId="55A46C86">
      <w:pPr>
        <w:pStyle w:val="3"/>
        <w:ind w:firstLine="643"/>
        <w:rPr>
          <w:highlight w:val="none"/>
        </w:rPr>
      </w:pPr>
      <w:bookmarkStart w:id="44" w:name="_Toc59053976"/>
      <w:r>
        <w:rPr>
          <w:rFonts w:hint="eastAsia"/>
          <w:highlight w:val="none"/>
        </w:rPr>
        <w:t>（五）加强水安全风险管控</w:t>
      </w:r>
      <w:bookmarkEnd w:id="44"/>
    </w:p>
    <w:p w14:paraId="5890D288">
      <w:pPr>
        <w:ind w:firstLine="640"/>
        <w:rPr>
          <w:highlight w:val="none"/>
        </w:rPr>
      </w:pPr>
      <w:r>
        <w:rPr>
          <w:rFonts w:hint="eastAsia" w:cs="Times New Roman"/>
          <w:szCs w:val="32"/>
          <w:highlight w:val="none"/>
        </w:rPr>
        <w:t>面向未来经济发展格局的不确定性、气候变化的不确定性、生态环境演变的不确定性，坚持底线思维，增强忧患意识，从水安全的不同维度，以问题为导向，从前端管控、到事后应对开展全过程、全要素水安全风险防控，提高抵御极端水安全风险事件的应对能力。</w:t>
      </w:r>
    </w:p>
    <w:p w14:paraId="73D34645">
      <w:pPr>
        <w:pStyle w:val="4"/>
        <w:ind w:firstLine="640"/>
        <w:rPr>
          <w:highlight w:val="none"/>
        </w:rPr>
      </w:pPr>
      <w:r>
        <w:rPr>
          <w:rFonts w:hint="eastAsia"/>
          <w:highlight w:val="none"/>
        </w:rPr>
        <w:t>1、完善水安全风险防控基础设施</w:t>
      </w:r>
    </w:p>
    <w:p w14:paraId="3C2A7C50">
      <w:pPr>
        <w:ind w:firstLine="640"/>
        <w:rPr>
          <w:rFonts w:cs="Times New Roman"/>
          <w:szCs w:val="32"/>
          <w:highlight w:val="none"/>
        </w:rPr>
      </w:pPr>
      <w:r>
        <w:rPr>
          <w:rFonts w:hint="eastAsia" w:cs="Times New Roman"/>
          <w:szCs w:val="32"/>
          <w:highlight w:val="none"/>
        </w:rPr>
        <w:t>把完善水利基础设施网络作为积极应对水安全风险的重要方面，提升对水安全风险传导路径的管控，努力减缓风险发生概率和可能影响。一是针对全市存在安全风险的病险水库、水电站等病险水利设施消险，提升中小河流防洪和山洪灾害防治能力。二是加快县城应急备用水源工程的建设，完善全县供水格局，增强城镇应急供水能力。三是针对受人类活动影响较大、水土流失、石漠化严重的区域以及受损严重的河湖，做好水生态水环境承载能力评估，制定水生态保护与修复方案。四是加强工程规划对气候变化的应对，有针对性地考虑气候变化影响，增强工程设计的风险要素，提高工程运行管理水平。</w:t>
      </w:r>
    </w:p>
    <w:p w14:paraId="529BBC87">
      <w:pPr>
        <w:pStyle w:val="4"/>
        <w:ind w:firstLine="640"/>
        <w:rPr>
          <w:highlight w:val="none"/>
        </w:rPr>
      </w:pPr>
      <w:r>
        <w:rPr>
          <w:rFonts w:hint="eastAsia"/>
          <w:highlight w:val="none"/>
        </w:rPr>
        <w:t>2、加强水安全风险评估和风险区划</w:t>
      </w:r>
    </w:p>
    <w:p w14:paraId="26702C64">
      <w:pPr>
        <w:ind w:firstLine="640"/>
        <w:rPr>
          <w:rFonts w:cs="Times New Roman"/>
          <w:szCs w:val="32"/>
          <w:highlight w:val="none"/>
        </w:rPr>
      </w:pPr>
      <w:r>
        <w:rPr>
          <w:rFonts w:hint="eastAsia" w:cs="Times New Roman"/>
          <w:szCs w:val="32"/>
          <w:highlight w:val="none"/>
        </w:rPr>
        <w:t>围绕旱灾、山洪灾害、石漠化、水利工程等多个维度，深入分析主要和重大风险点和风险源，科学预见形势发展走势和隐藏其中的风险挑战，加快制定风险评估指标，建立水安全风险评估体系，开展安顺市水安全风险评估，在此基础上，遵循动态控制、分级控制、多层次控制的原则，根据不同类型风险的组合情况，分析水安全风险的时空演变特征，针对洪水、山洪、干旱、水生态等不同类型、不同区域、不同区域，对水安全风险进行区划，绘制水安全风险图，确定优先控制区域、风险类别和风险组合情况以及优先控制因素。</w:t>
      </w:r>
    </w:p>
    <w:p w14:paraId="34F22734">
      <w:pPr>
        <w:pStyle w:val="4"/>
        <w:ind w:firstLine="640"/>
        <w:rPr>
          <w:highlight w:val="none"/>
        </w:rPr>
      </w:pPr>
      <w:r>
        <w:rPr>
          <w:rFonts w:hint="eastAsia"/>
          <w:highlight w:val="none"/>
        </w:rPr>
        <w:t>3、提升水安全风险的应对能力</w:t>
      </w:r>
    </w:p>
    <w:p w14:paraId="13FB84CC">
      <w:pPr>
        <w:ind w:firstLine="640"/>
        <w:rPr>
          <w:rFonts w:cs="Times New Roman"/>
          <w:szCs w:val="32"/>
          <w:highlight w:val="none"/>
        </w:rPr>
      </w:pPr>
      <w:r>
        <w:rPr>
          <w:rFonts w:hint="eastAsia" w:cs="Times New Roman"/>
          <w:szCs w:val="32"/>
          <w:highlight w:val="none"/>
        </w:rPr>
        <w:t>把提升水安全风险事件的社会应对能力作为防控水安全风险的重要内容，努力消解重大水安全风险事件产生的不利影响。</w:t>
      </w:r>
      <w:r>
        <w:rPr>
          <w:rFonts w:hint="eastAsia" w:cs="Times New Roman"/>
          <w:b/>
          <w:szCs w:val="32"/>
          <w:highlight w:val="none"/>
        </w:rPr>
        <w:t>一是</w:t>
      </w:r>
      <w:r>
        <w:rPr>
          <w:rFonts w:hint="eastAsia" w:cs="Times New Roman"/>
          <w:szCs w:val="32"/>
          <w:highlight w:val="none"/>
        </w:rPr>
        <w:t>全面排查各类水安全风险隐患，建立健全水安全风险识别和预报预警体系。增强气候变化及其影响预测能力，提高洪灾、水污染事件、水生态退化等预报预警能力，提高重大工程风险监控能力，加强动态监控响应。</w:t>
      </w:r>
      <w:r>
        <w:rPr>
          <w:rFonts w:hint="eastAsia" w:cs="Times New Roman"/>
          <w:b/>
          <w:szCs w:val="32"/>
          <w:highlight w:val="none"/>
        </w:rPr>
        <w:t>二是</w:t>
      </w:r>
      <w:r>
        <w:rPr>
          <w:rFonts w:hint="eastAsia" w:cs="Times New Roman"/>
          <w:szCs w:val="32"/>
          <w:highlight w:val="none"/>
        </w:rPr>
        <w:t>制定完善各级洪涝干旱、大面积停水、溃坝溃堤、山洪、滑坡泥石流、水污染等各类水安全风险应急预案，完善水安全风险事件应急响应机制，提升水安全风险事件应急和救援能力。</w:t>
      </w:r>
      <w:r>
        <w:rPr>
          <w:rFonts w:hint="eastAsia" w:cs="Times New Roman"/>
          <w:b/>
          <w:szCs w:val="32"/>
          <w:highlight w:val="none"/>
        </w:rPr>
        <w:t>三是</w:t>
      </w:r>
      <w:r>
        <w:rPr>
          <w:rFonts w:hint="eastAsia" w:cs="Times New Roman"/>
          <w:szCs w:val="32"/>
          <w:highlight w:val="none"/>
        </w:rPr>
        <w:t>建立完善风险防控机制，建立健全风险研判机制、决策风险评估机制、风险防控协同机制、风险防控责任机制，主动加强协调配合，提高政府水安全风险防控能力。</w:t>
      </w:r>
      <w:r>
        <w:rPr>
          <w:rFonts w:hint="eastAsia" w:cs="Times New Roman"/>
          <w:b/>
          <w:szCs w:val="32"/>
          <w:highlight w:val="none"/>
        </w:rPr>
        <w:t>四是</w:t>
      </w:r>
      <w:r>
        <w:rPr>
          <w:rFonts w:hint="eastAsia" w:cs="Times New Roman"/>
          <w:szCs w:val="32"/>
          <w:highlight w:val="none"/>
        </w:rPr>
        <w:t>加强宣传教育与舆论引导，并鼓励公众参与水安全风险防控，形成全社会共同防控水安全风险的合力。</w:t>
      </w:r>
    </w:p>
    <w:p w14:paraId="1A4DA80B">
      <w:pPr>
        <w:pStyle w:val="2"/>
        <w:numPr>
          <w:ilvl w:val="0"/>
          <w:numId w:val="0"/>
        </w:numPr>
        <w:spacing w:before="217"/>
        <w:ind w:left="640" w:leftChars="200"/>
        <w:rPr>
          <w:highlight w:val="none"/>
        </w:rPr>
        <w:sectPr>
          <w:pgSz w:w="11850" w:h="16783"/>
          <w:pgMar w:top="1440" w:right="1800" w:bottom="1440" w:left="1800" w:header="851" w:footer="992" w:gutter="0"/>
          <w:cols w:space="425" w:num="1"/>
          <w:docGrid w:type="lines" w:linePitch="435" w:charSpace="0"/>
        </w:sectPr>
      </w:pPr>
    </w:p>
    <w:p w14:paraId="189EAC95">
      <w:pPr>
        <w:pStyle w:val="2"/>
        <w:numPr>
          <w:ilvl w:val="0"/>
          <w:numId w:val="0"/>
        </w:numPr>
        <w:spacing w:before="217"/>
        <w:ind w:left="640" w:leftChars="200"/>
        <w:rPr>
          <w:highlight w:val="none"/>
        </w:rPr>
      </w:pPr>
      <w:bookmarkStart w:id="45" w:name="_Toc59053977"/>
      <w:r>
        <w:rPr>
          <w:rFonts w:hint="eastAsia"/>
          <w:highlight w:val="none"/>
        </w:rPr>
        <w:t>八、投资估算与实施安排</w:t>
      </w:r>
      <w:bookmarkEnd w:id="45"/>
    </w:p>
    <w:p w14:paraId="715B808A">
      <w:pPr>
        <w:pStyle w:val="3"/>
        <w:ind w:firstLine="643"/>
        <w:rPr>
          <w:highlight w:val="none"/>
        </w:rPr>
      </w:pPr>
      <w:bookmarkStart w:id="46" w:name="_Toc59053978"/>
      <w:r>
        <w:rPr>
          <w:rFonts w:hint="eastAsia"/>
          <w:highlight w:val="none"/>
        </w:rPr>
        <w:t>（一）投资估算</w:t>
      </w:r>
      <w:bookmarkEnd w:id="46"/>
    </w:p>
    <w:p w14:paraId="14E24D21">
      <w:pPr>
        <w:pStyle w:val="4"/>
        <w:ind w:firstLine="640"/>
        <w:rPr>
          <w:highlight w:val="none"/>
        </w:rPr>
      </w:pPr>
      <w:r>
        <w:rPr>
          <w:rFonts w:hint="eastAsia"/>
          <w:highlight w:val="none"/>
        </w:rPr>
        <w:t>1、项目总投资</w:t>
      </w:r>
    </w:p>
    <w:p w14:paraId="4F28CB89">
      <w:pPr>
        <w:ind w:firstLine="640"/>
        <w:rPr>
          <w:highlight w:val="none"/>
        </w:rPr>
      </w:pPr>
      <w:r>
        <w:rPr>
          <w:rFonts w:hint="eastAsia"/>
          <w:highlight w:val="none"/>
        </w:rPr>
        <w:t>（1）估算原则</w:t>
      </w:r>
    </w:p>
    <w:p w14:paraId="0D4D8CF7">
      <w:pPr>
        <w:ind w:firstLine="640"/>
        <w:rPr>
          <w:rFonts w:eastAsia="仿宋" w:cs="Times New Roman"/>
          <w:szCs w:val="32"/>
          <w:highlight w:val="none"/>
        </w:rPr>
      </w:pPr>
      <w:r>
        <w:rPr>
          <w:rFonts w:hint="eastAsia" w:cs="Times New Roman"/>
          <w:szCs w:val="32"/>
          <w:highlight w:val="none"/>
        </w:rPr>
        <w:t>结合安顺市近两年来已建、在建有关工程设计资料，按照投资估算指标并综合考虑物价增长和水库移民补偿标准，将投资折算到2020年价格水平</w:t>
      </w:r>
      <w:r>
        <w:rPr>
          <w:rFonts w:hint="eastAsia" w:eastAsia="仿宋" w:cs="Times New Roman"/>
          <w:szCs w:val="32"/>
          <w:highlight w:val="none"/>
        </w:rPr>
        <w:t>估算工程投资。</w:t>
      </w:r>
      <w:r>
        <w:rPr>
          <w:rFonts w:hint="eastAsia" w:cs="Times New Roman"/>
          <w:szCs w:val="32"/>
          <w:highlight w:val="none"/>
        </w:rPr>
        <w:t>在建水利项目采用初设批复投资成果；已开展前期工作的项目，特别是大中小型水库，其投资采用前期工作成果；其它水利项目投资主要采用相关专项规划成果。</w:t>
      </w:r>
    </w:p>
    <w:p w14:paraId="6594D6DF">
      <w:pPr>
        <w:ind w:firstLine="640"/>
        <w:rPr>
          <w:highlight w:val="none"/>
        </w:rPr>
      </w:pPr>
      <w:r>
        <w:rPr>
          <w:rFonts w:hint="eastAsia"/>
          <w:highlight w:val="none"/>
        </w:rPr>
        <w:t>（2）投资测算</w:t>
      </w:r>
    </w:p>
    <w:p w14:paraId="5021DBCA">
      <w:pPr>
        <w:ind w:firstLine="640"/>
        <w:rPr>
          <w:rFonts w:cs="Times New Roman"/>
          <w:szCs w:val="32"/>
          <w:highlight w:val="none"/>
        </w:rPr>
      </w:pPr>
      <w:r>
        <w:rPr>
          <w:rFonts w:hint="eastAsia" w:cs="Times New Roman"/>
          <w:szCs w:val="32"/>
          <w:highlight w:val="none"/>
        </w:rPr>
        <w:t>安顺市“十四五”水利发展规划项目总投资353.56亿元。其中，在建项目“十三五”期间完成投资44.76亿元，“十四五”期间投资153.00亿元，结转到2025年后的投资155.80亿元。“十四五”总投资中，重点项目投资145.65亿元，占“十四五”投资的41.2%，面上项目投资207.91亿元，占58.8%。</w:t>
      </w:r>
    </w:p>
    <w:p w14:paraId="0B21F9D1">
      <w:pPr>
        <w:spacing w:line="240" w:lineRule="auto"/>
        <w:ind w:firstLine="0" w:firstLineChars="0"/>
        <w:rPr>
          <w:highlight w:val="none"/>
        </w:rPr>
      </w:pPr>
      <w:r>
        <w:rPr>
          <w:highlight w:val="none"/>
        </w:rPr>
        <w:drawing>
          <wp:inline distT="0" distB="0" distL="114300" distR="114300">
            <wp:extent cx="5191760" cy="3134360"/>
            <wp:effectExtent l="4445" t="4445" r="23495" b="23495"/>
            <wp:docPr id="1186079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A4129C5">
      <w:pPr>
        <w:pStyle w:val="25"/>
        <w:rPr>
          <w:rFonts w:eastAsia="黑体"/>
          <w:sz w:val="28"/>
          <w:szCs w:val="28"/>
          <w:highlight w:val="none"/>
        </w:rPr>
      </w:pPr>
      <w:r>
        <w:rPr>
          <w:rFonts w:hint="eastAsia" w:eastAsia="黑体"/>
          <w:sz w:val="28"/>
          <w:szCs w:val="28"/>
          <w:highlight w:val="none"/>
        </w:rPr>
        <w:t>图8-1  规划项目投资组成示意图</w:t>
      </w:r>
    </w:p>
    <w:p w14:paraId="78562227">
      <w:pPr>
        <w:ind w:firstLine="640"/>
        <w:rPr>
          <w:rFonts w:cs="Times New Roman"/>
          <w:szCs w:val="32"/>
          <w:highlight w:val="none"/>
        </w:rPr>
      </w:pPr>
      <w:r>
        <w:rPr>
          <w:rFonts w:hint="eastAsia" w:cs="Times New Roman"/>
          <w:szCs w:val="32"/>
          <w:highlight w:val="none"/>
        </w:rPr>
        <w:t>“十四五”期间规划投资153.00亿元。其中，供水保障能力建设工程105.56亿元，占比69.0%；防洪提升工程投资7.29亿元，占比4.8%；水生态环境保护与修复工程投资39.49亿元，占比25.8%；涉水事务监管及其他项目投资0.66亿元，占比0.4%。</w:t>
      </w:r>
    </w:p>
    <w:p w14:paraId="63BA3127">
      <w:pPr>
        <w:wordWrap w:val="0"/>
        <w:adjustRightInd w:val="0"/>
        <w:spacing w:before="217" w:beforeLines="50" w:after="87" w:afterLines="20"/>
        <w:ind w:firstLine="560"/>
        <w:jc w:val="right"/>
        <w:textAlignment w:val="baseline"/>
        <w:rPr>
          <w:rFonts w:cs="Times New Roman"/>
          <w:bCs/>
          <w:kern w:val="0"/>
          <w:sz w:val="20"/>
          <w:szCs w:val="20"/>
          <w:highlight w:val="none"/>
          <w:lang w:bidi="ar"/>
        </w:rPr>
      </w:pPr>
      <w:r>
        <w:rPr>
          <w:rFonts w:hint="eastAsia" w:eastAsia="黑体" w:cs="Times New Roman"/>
          <w:sz w:val="28"/>
          <w:szCs w:val="24"/>
          <w:highlight w:val="none"/>
        </w:rPr>
        <w:t>表8-1  规划投资规模汇总表</w:t>
      </w:r>
      <w:r>
        <w:rPr>
          <w:rFonts w:hint="eastAsia" w:cs="Times New Roman"/>
          <w:bCs/>
          <w:kern w:val="0"/>
          <w:szCs w:val="21"/>
          <w:highlight w:val="none"/>
          <w:lang w:bidi="ar"/>
        </w:rPr>
        <w:t xml:space="preserve">         </w:t>
      </w:r>
      <w:r>
        <w:rPr>
          <w:rFonts w:hint="eastAsia" w:cs="Times New Roman"/>
          <w:bCs/>
          <w:kern w:val="0"/>
          <w:sz w:val="20"/>
          <w:szCs w:val="20"/>
          <w:highlight w:val="none"/>
          <w:lang w:bidi="ar"/>
        </w:rPr>
        <w:t>单位：亿元</w:t>
      </w:r>
    </w:p>
    <w:tbl>
      <w:tblPr>
        <w:tblStyle w:val="26"/>
        <w:tblW w:w="8336" w:type="dxa"/>
        <w:tblInd w:w="0" w:type="dxa"/>
        <w:tblLayout w:type="fixed"/>
        <w:tblCellMar>
          <w:top w:w="0" w:type="dxa"/>
          <w:left w:w="0" w:type="dxa"/>
          <w:bottom w:w="0" w:type="dxa"/>
          <w:right w:w="0" w:type="dxa"/>
        </w:tblCellMar>
      </w:tblPr>
      <w:tblGrid>
        <w:gridCol w:w="569"/>
        <w:gridCol w:w="3530"/>
        <w:gridCol w:w="1059"/>
        <w:gridCol w:w="1059"/>
        <w:gridCol w:w="1059"/>
        <w:gridCol w:w="1060"/>
      </w:tblGrid>
      <w:tr w14:paraId="13426EE2">
        <w:tblPrEx>
          <w:tblCellMar>
            <w:top w:w="0" w:type="dxa"/>
            <w:left w:w="0" w:type="dxa"/>
            <w:bottom w:w="0" w:type="dxa"/>
            <w:right w:w="0" w:type="dxa"/>
          </w:tblCellMar>
        </w:tblPrEx>
        <w:trPr>
          <w:trHeight w:val="824" w:hRule="atLeast"/>
          <w:tblHead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13A5F">
            <w:pPr>
              <w:widowControl/>
              <w:snapToGrid w:val="0"/>
              <w:spacing w:line="240" w:lineRule="auto"/>
              <w:ind w:firstLine="0" w:firstLineChars="0"/>
              <w:jc w:val="center"/>
              <w:textAlignment w:val="center"/>
              <w:rPr>
                <w:rFonts w:cs="仿宋_GB2312"/>
                <w:sz w:val="20"/>
                <w:szCs w:val="20"/>
                <w:highlight w:val="none"/>
              </w:rPr>
            </w:pPr>
            <w:r>
              <w:rPr>
                <w:rFonts w:hint="eastAsia" w:cs="仿宋_GB2312"/>
                <w:kern w:val="0"/>
                <w:sz w:val="20"/>
                <w:szCs w:val="20"/>
                <w:highlight w:val="none"/>
                <w:lang w:bidi="ar"/>
              </w:rPr>
              <w:t>序号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37C1">
            <w:pPr>
              <w:widowControl/>
              <w:snapToGrid w:val="0"/>
              <w:spacing w:line="240" w:lineRule="auto"/>
              <w:ind w:firstLine="0" w:firstLineChars="0"/>
              <w:jc w:val="center"/>
              <w:textAlignment w:val="center"/>
              <w:rPr>
                <w:rFonts w:cs="仿宋_GB2312"/>
                <w:sz w:val="20"/>
                <w:szCs w:val="20"/>
                <w:highlight w:val="none"/>
              </w:rPr>
            </w:pPr>
            <w:r>
              <w:rPr>
                <w:rFonts w:hint="eastAsia" w:cs="仿宋_GB2312"/>
                <w:kern w:val="0"/>
                <w:sz w:val="20"/>
                <w:szCs w:val="20"/>
                <w:highlight w:val="none"/>
                <w:lang w:bidi="ar"/>
              </w:rPr>
              <w:t>项目类型</w:t>
            </w:r>
          </w:p>
        </w:tc>
        <w:tc>
          <w:tcPr>
            <w:tcW w:w="1059"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B79601B">
            <w:pPr>
              <w:widowControl/>
              <w:snapToGrid w:val="0"/>
              <w:spacing w:line="240" w:lineRule="auto"/>
              <w:ind w:firstLine="0" w:firstLineChars="0"/>
              <w:jc w:val="center"/>
              <w:textAlignment w:val="center"/>
              <w:rPr>
                <w:rFonts w:cs="仿宋_GB2312"/>
                <w:kern w:val="0"/>
                <w:sz w:val="20"/>
                <w:szCs w:val="20"/>
                <w:highlight w:val="none"/>
                <w:lang w:bidi="ar"/>
              </w:rPr>
            </w:pPr>
            <w:r>
              <w:rPr>
                <w:rFonts w:hint="eastAsia" w:cs="仿宋_GB2312"/>
                <w:kern w:val="0"/>
                <w:sz w:val="20"/>
                <w:szCs w:val="20"/>
                <w:highlight w:val="none"/>
                <w:lang w:bidi="ar"/>
              </w:rPr>
              <w:t>工程</w:t>
            </w:r>
          </w:p>
          <w:p w14:paraId="3B681567">
            <w:pPr>
              <w:widowControl/>
              <w:snapToGrid w:val="0"/>
              <w:spacing w:line="240" w:lineRule="auto"/>
              <w:ind w:firstLine="0" w:firstLineChars="0"/>
              <w:jc w:val="center"/>
              <w:textAlignment w:val="center"/>
              <w:rPr>
                <w:rFonts w:cs="仿宋_GB2312"/>
                <w:sz w:val="20"/>
                <w:szCs w:val="20"/>
                <w:highlight w:val="none"/>
              </w:rPr>
            </w:pPr>
            <w:r>
              <w:rPr>
                <w:rFonts w:hint="eastAsia" w:cs="仿宋_GB2312"/>
                <w:kern w:val="0"/>
                <w:sz w:val="20"/>
                <w:szCs w:val="20"/>
                <w:highlight w:val="none"/>
                <w:lang w:bidi="ar"/>
              </w:rPr>
              <w:t>投资</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F6BB4">
            <w:pPr>
              <w:widowControl/>
              <w:snapToGrid w:val="0"/>
              <w:spacing w:line="240" w:lineRule="auto"/>
              <w:ind w:firstLine="0" w:firstLineChars="0"/>
              <w:jc w:val="center"/>
              <w:textAlignment w:val="center"/>
              <w:rPr>
                <w:rFonts w:cs="仿宋_GB2312"/>
                <w:sz w:val="20"/>
                <w:szCs w:val="20"/>
                <w:highlight w:val="none"/>
              </w:rPr>
            </w:pPr>
            <w:r>
              <w:rPr>
                <w:rFonts w:hint="eastAsia" w:cs="仿宋_GB2312"/>
                <w:kern w:val="0"/>
                <w:sz w:val="20"/>
                <w:szCs w:val="20"/>
                <w:highlight w:val="none"/>
                <w:lang w:bidi="ar"/>
              </w:rPr>
              <w:t>“十三五”完成投资</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C3FE0">
            <w:pPr>
              <w:widowControl/>
              <w:snapToGrid w:val="0"/>
              <w:spacing w:line="240" w:lineRule="auto"/>
              <w:ind w:firstLine="0" w:firstLineChars="0"/>
              <w:jc w:val="center"/>
              <w:textAlignment w:val="center"/>
              <w:rPr>
                <w:rFonts w:cs="仿宋_GB2312"/>
                <w:sz w:val="20"/>
                <w:szCs w:val="20"/>
                <w:highlight w:val="none"/>
              </w:rPr>
            </w:pPr>
            <w:r>
              <w:rPr>
                <w:rFonts w:hint="eastAsia" w:cs="仿宋_GB2312"/>
                <w:kern w:val="0"/>
                <w:sz w:val="20"/>
                <w:szCs w:val="20"/>
                <w:highlight w:val="none"/>
                <w:lang w:bidi="ar"/>
              </w:rPr>
              <w:t>“十四五”规划投资</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D637">
            <w:pPr>
              <w:widowControl/>
              <w:snapToGrid w:val="0"/>
              <w:spacing w:line="240" w:lineRule="auto"/>
              <w:ind w:firstLine="0" w:firstLineChars="0"/>
              <w:jc w:val="center"/>
              <w:textAlignment w:val="center"/>
              <w:rPr>
                <w:rFonts w:cs="仿宋_GB2312"/>
                <w:kern w:val="0"/>
                <w:sz w:val="20"/>
                <w:szCs w:val="20"/>
                <w:highlight w:val="none"/>
                <w:lang w:bidi="ar"/>
              </w:rPr>
            </w:pPr>
            <w:r>
              <w:rPr>
                <w:rFonts w:hint="eastAsia" w:cs="仿宋_GB2312"/>
                <w:kern w:val="0"/>
                <w:sz w:val="20"/>
                <w:szCs w:val="20"/>
                <w:highlight w:val="none"/>
                <w:lang w:bidi="ar"/>
              </w:rPr>
              <w:t>远期</w:t>
            </w:r>
          </w:p>
          <w:p w14:paraId="637DA9C4">
            <w:pPr>
              <w:widowControl/>
              <w:snapToGrid w:val="0"/>
              <w:spacing w:line="240" w:lineRule="auto"/>
              <w:ind w:firstLine="0" w:firstLineChars="0"/>
              <w:jc w:val="center"/>
              <w:textAlignment w:val="center"/>
              <w:rPr>
                <w:rFonts w:cs="仿宋_GB2312"/>
                <w:sz w:val="20"/>
                <w:szCs w:val="20"/>
                <w:highlight w:val="none"/>
              </w:rPr>
            </w:pPr>
            <w:r>
              <w:rPr>
                <w:rFonts w:hint="eastAsia" w:cs="仿宋_GB2312"/>
                <w:kern w:val="0"/>
                <w:sz w:val="20"/>
                <w:szCs w:val="20"/>
                <w:highlight w:val="none"/>
                <w:lang w:bidi="ar"/>
              </w:rPr>
              <w:t>结转投资</w:t>
            </w:r>
          </w:p>
        </w:tc>
      </w:tr>
      <w:tr w14:paraId="3AF64C37">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C722">
            <w:pPr>
              <w:widowControl/>
              <w:snapToGrid w:val="0"/>
              <w:spacing w:line="240" w:lineRule="auto"/>
              <w:ind w:firstLine="0" w:firstLineChars="0"/>
              <w:jc w:val="center"/>
              <w:rPr>
                <w:rFonts w:cs="仿宋_GB2312"/>
                <w:sz w:val="20"/>
                <w:szCs w:val="20"/>
                <w:highlight w:val="none"/>
              </w:rPr>
            </w:pP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5C12">
            <w:pPr>
              <w:widowControl/>
              <w:snapToGrid w:val="0"/>
              <w:spacing w:line="240" w:lineRule="auto"/>
              <w:ind w:firstLine="0" w:firstLineChars="0"/>
              <w:jc w:val="center"/>
              <w:textAlignment w:val="center"/>
              <w:rPr>
                <w:rFonts w:cs="仿宋_GB2312"/>
                <w:b/>
                <w:sz w:val="20"/>
                <w:szCs w:val="20"/>
                <w:highlight w:val="none"/>
              </w:rPr>
            </w:pPr>
            <w:r>
              <w:rPr>
                <w:rFonts w:hint="eastAsia" w:cs="仿宋_GB2312"/>
                <w:b/>
                <w:kern w:val="0"/>
                <w:sz w:val="20"/>
                <w:szCs w:val="20"/>
                <w:highlight w:val="none"/>
                <w:lang w:bidi="ar"/>
              </w:rPr>
              <w:t>合计</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AC34">
            <w:pPr>
              <w:pStyle w:val="68"/>
              <w:rPr>
                <w:b/>
                <w:bCs/>
                <w:highlight w:val="none"/>
              </w:rPr>
            </w:pPr>
            <w:r>
              <w:rPr>
                <w:b/>
                <w:bCs/>
                <w:highlight w:val="none"/>
              </w:rPr>
              <w:t xml:space="preserve">353.56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B4DE">
            <w:pPr>
              <w:pStyle w:val="68"/>
              <w:rPr>
                <w:b/>
                <w:bCs/>
                <w:highlight w:val="none"/>
              </w:rPr>
            </w:pPr>
            <w:r>
              <w:rPr>
                <w:b/>
                <w:bCs/>
                <w:highlight w:val="none"/>
              </w:rPr>
              <w:t xml:space="preserve">44.76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7EF4">
            <w:pPr>
              <w:pStyle w:val="68"/>
              <w:rPr>
                <w:b/>
                <w:bCs/>
                <w:highlight w:val="none"/>
              </w:rPr>
            </w:pPr>
            <w:r>
              <w:rPr>
                <w:b/>
                <w:bCs/>
                <w:highlight w:val="none"/>
              </w:rPr>
              <w:t xml:space="preserve">153.00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9DBC">
            <w:pPr>
              <w:pStyle w:val="68"/>
              <w:rPr>
                <w:b/>
                <w:bCs/>
                <w:highlight w:val="none"/>
              </w:rPr>
            </w:pPr>
            <w:r>
              <w:rPr>
                <w:b/>
                <w:bCs/>
                <w:highlight w:val="none"/>
              </w:rPr>
              <w:t xml:space="preserve">155.80 </w:t>
            </w:r>
          </w:p>
        </w:tc>
      </w:tr>
      <w:tr w14:paraId="211D353F">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5F6C">
            <w:pPr>
              <w:widowControl/>
              <w:snapToGrid w:val="0"/>
              <w:spacing w:line="240" w:lineRule="auto"/>
              <w:ind w:firstLine="0" w:firstLineChars="0"/>
              <w:jc w:val="center"/>
              <w:textAlignment w:val="center"/>
              <w:rPr>
                <w:rFonts w:cs="仿宋_GB2312"/>
                <w:b/>
                <w:sz w:val="20"/>
                <w:szCs w:val="20"/>
                <w:highlight w:val="none"/>
              </w:rPr>
            </w:pPr>
            <w:r>
              <w:rPr>
                <w:rFonts w:hint="eastAsia" w:cs="仿宋_GB2312"/>
                <w:b/>
                <w:kern w:val="0"/>
                <w:sz w:val="20"/>
                <w:szCs w:val="20"/>
                <w:highlight w:val="none"/>
                <w:lang w:bidi="ar"/>
              </w:rPr>
              <w:t>一</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413F">
            <w:pPr>
              <w:widowControl/>
              <w:snapToGrid w:val="0"/>
              <w:spacing w:line="240" w:lineRule="auto"/>
              <w:ind w:firstLine="0" w:firstLineChars="0"/>
              <w:jc w:val="left"/>
              <w:textAlignment w:val="center"/>
              <w:rPr>
                <w:rFonts w:cs="仿宋_GB2312"/>
                <w:b/>
                <w:sz w:val="20"/>
                <w:szCs w:val="20"/>
                <w:highlight w:val="none"/>
              </w:rPr>
            </w:pPr>
            <w:r>
              <w:rPr>
                <w:rFonts w:hint="eastAsia" w:cs="仿宋_GB2312"/>
                <w:b/>
                <w:kern w:val="0"/>
                <w:sz w:val="20"/>
                <w:szCs w:val="20"/>
                <w:highlight w:val="none"/>
                <w:lang w:bidi="ar"/>
              </w:rPr>
              <w:t>供水保障能力建设工程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58FE">
            <w:pPr>
              <w:pStyle w:val="68"/>
              <w:rPr>
                <w:highlight w:val="none"/>
              </w:rPr>
            </w:pPr>
            <w:r>
              <w:rPr>
                <w:highlight w:val="none"/>
              </w:rPr>
              <w:t xml:space="preserve">247.29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E38F">
            <w:pPr>
              <w:pStyle w:val="68"/>
              <w:rPr>
                <w:highlight w:val="none"/>
              </w:rPr>
            </w:pPr>
            <w:r>
              <w:rPr>
                <w:highlight w:val="none"/>
              </w:rPr>
              <w:t xml:space="preserve">44.76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80C1">
            <w:pPr>
              <w:pStyle w:val="68"/>
              <w:rPr>
                <w:highlight w:val="none"/>
              </w:rPr>
            </w:pPr>
            <w:r>
              <w:rPr>
                <w:highlight w:val="none"/>
              </w:rPr>
              <w:t xml:space="preserve">105.56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D493">
            <w:pPr>
              <w:pStyle w:val="68"/>
              <w:rPr>
                <w:highlight w:val="none"/>
              </w:rPr>
            </w:pPr>
            <w:r>
              <w:rPr>
                <w:highlight w:val="none"/>
              </w:rPr>
              <w:t xml:space="preserve">96.97 </w:t>
            </w:r>
          </w:p>
        </w:tc>
      </w:tr>
      <w:tr w14:paraId="0FF95ED6">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7341">
            <w:pPr>
              <w:widowControl/>
              <w:snapToGrid w:val="0"/>
              <w:spacing w:line="240" w:lineRule="auto"/>
              <w:ind w:firstLine="0" w:firstLineChars="0"/>
              <w:jc w:val="center"/>
              <w:textAlignment w:val="center"/>
              <w:rPr>
                <w:rFonts w:cs="仿宋_GB2312"/>
                <w:sz w:val="20"/>
                <w:szCs w:val="20"/>
                <w:highlight w:val="none"/>
              </w:rPr>
            </w:pPr>
            <w:r>
              <w:rPr>
                <w:rFonts w:hint="eastAsia" w:cs="仿宋_GB2312"/>
                <w:kern w:val="0"/>
                <w:sz w:val="20"/>
                <w:szCs w:val="20"/>
                <w:highlight w:val="none"/>
                <w:lang w:bidi="ar"/>
              </w:rPr>
              <w:t>（一）</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0AF0">
            <w:pPr>
              <w:widowControl/>
              <w:snapToGrid w:val="0"/>
              <w:spacing w:line="240" w:lineRule="auto"/>
              <w:ind w:firstLine="0" w:firstLineChars="0"/>
              <w:jc w:val="left"/>
              <w:textAlignment w:val="center"/>
              <w:rPr>
                <w:rFonts w:cs="仿宋_GB2312"/>
                <w:sz w:val="20"/>
                <w:szCs w:val="20"/>
                <w:highlight w:val="none"/>
              </w:rPr>
            </w:pPr>
            <w:r>
              <w:rPr>
                <w:rFonts w:hint="eastAsia" w:cs="仿宋_GB2312"/>
                <w:kern w:val="0"/>
                <w:sz w:val="20"/>
                <w:szCs w:val="20"/>
                <w:highlight w:val="none"/>
                <w:lang w:bidi="ar"/>
              </w:rPr>
              <w:t>重点</w:t>
            </w:r>
            <w:r>
              <w:rPr>
                <w:rStyle w:val="69"/>
                <w:rFonts w:hint="eastAsia" w:cs="仿宋_GB2312"/>
                <w:color w:val="auto"/>
                <w:highlight w:val="none"/>
                <w:lang w:bidi="ar"/>
              </w:rPr>
              <w:t>水源工程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9402">
            <w:pPr>
              <w:pStyle w:val="68"/>
              <w:rPr>
                <w:highlight w:val="none"/>
              </w:rPr>
            </w:pPr>
            <w:r>
              <w:rPr>
                <w:highlight w:val="none"/>
              </w:rPr>
              <w:t xml:space="preserve">208.60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BE54">
            <w:pPr>
              <w:pStyle w:val="68"/>
              <w:rPr>
                <w:highlight w:val="none"/>
              </w:rPr>
            </w:pPr>
            <w:r>
              <w:rPr>
                <w:highlight w:val="none"/>
              </w:rPr>
              <w:t xml:space="preserve">44.32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83FF">
            <w:pPr>
              <w:pStyle w:val="68"/>
              <w:rPr>
                <w:highlight w:val="none"/>
              </w:rPr>
            </w:pPr>
            <w:r>
              <w:rPr>
                <w:highlight w:val="none"/>
              </w:rPr>
              <w:t xml:space="preserve">87.49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9B46">
            <w:pPr>
              <w:pStyle w:val="68"/>
              <w:rPr>
                <w:highlight w:val="none"/>
              </w:rPr>
            </w:pPr>
            <w:r>
              <w:rPr>
                <w:highlight w:val="none"/>
              </w:rPr>
              <w:t xml:space="preserve">76.79 </w:t>
            </w:r>
          </w:p>
        </w:tc>
      </w:tr>
      <w:tr w14:paraId="4D6325E5">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429C">
            <w:pPr>
              <w:widowControl/>
              <w:snapToGrid w:val="0"/>
              <w:spacing w:line="240" w:lineRule="auto"/>
              <w:ind w:firstLine="0" w:firstLineChars="0"/>
              <w:jc w:val="center"/>
              <w:textAlignment w:val="center"/>
              <w:rPr>
                <w:rFonts w:cs="仿宋_GB2312"/>
                <w:sz w:val="20"/>
                <w:szCs w:val="20"/>
                <w:highlight w:val="none"/>
              </w:rPr>
            </w:pPr>
            <w:r>
              <w:rPr>
                <w:rFonts w:hint="eastAsia" w:cs="仿宋_GB2312"/>
                <w:kern w:val="0"/>
                <w:sz w:val="20"/>
                <w:szCs w:val="20"/>
                <w:highlight w:val="none"/>
                <w:lang w:bidi="ar"/>
              </w:rPr>
              <w:t>1</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CC38">
            <w:pPr>
              <w:widowControl/>
              <w:snapToGrid w:val="0"/>
              <w:spacing w:line="240" w:lineRule="auto"/>
              <w:ind w:firstLine="0" w:firstLineChars="0"/>
              <w:jc w:val="left"/>
              <w:textAlignment w:val="center"/>
              <w:rPr>
                <w:rFonts w:cs="仿宋_GB2312"/>
                <w:sz w:val="20"/>
                <w:szCs w:val="20"/>
                <w:highlight w:val="none"/>
              </w:rPr>
            </w:pPr>
            <w:r>
              <w:rPr>
                <w:rFonts w:hint="eastAsia" w:cs="仿宋_GB2312"/>
                <w:kern w:val="0"/>
                <w:sz w:val="20"/>
                <w:szCs w:val="20"/>
                <w:highlight w:val="none"/>
                <w:lang w:bidi="ar"/>
              </w:rPr>
              <w:t>●大型水库</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D08D">
            <w:pPr>
              <w:pStyle w:val="68"/>
              <w:rPr>
                <w:highlight w:val="none"/>
              </w:rPr>
            </w:pPr>
            <w:r>
              <w:rPr>
                <w:highlight w:val="none"/>
              </w:rPr>
              <w:t xml:space="preserve">71.96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C2EF">
            <w:pPr>
              <w:pStyle w:val="68"/>
              <w:rPr>
                <w:highlight w:val="none"/>
              </w:rPr>
            </w:pPr>
            <w:r>
              <w:rPr>
                <w:highlight w:val="none"/>
              </w:rPr>
              <w:t xml:space="preserve">28.56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4E44">
            <w:pPr>
              <w:pStyle w:val="68"/>
              <w:rPr>
                <w:highlight w:val="none"/>
              </w:rPr>
            </w:pPr>
            <w:r>
              <w:rPr>
                <w:highlight w:val="none"/>
              </w:rPr>
              <w:t xml:space="preserve">4.40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5D43">
            <w:pPr>
              <w:pStyle w:val="68"/>
              <w:rPr>
                <w:highlight w:val="none"/>
              </w:rPr>
            </w:pPr>
            <w:r>
              <w:rPr>
                <w:highlight w:val="none"/>
              </w:rPr>
              <w:t xml:space="preserve">39.00 </w:t>
            </w:r>
          </w:p>
        </w:tc>
      </w:tr>
      <w:tr w14:paraId="71A6AB04">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815F">
            <w:pPr>
              <w:widowControl/>
              <w:snapToGrid w:val="0"/>
              <w:spacing w:line="240" w:lineRule="auto"/>
              <w:ind w:firstLine="0" w:firstLineChars="0"/>
              <w:jc w:val="center"/>
              <w:textAlignment w:val="center"/>
              <w:rPr>
                <w:rFonts w:cs="仿宋_GB2312"/>
                <w:sz w:val="20"/>
                <w:szCs w:val="20"/>
                <w:highlight w:val="none"/>
              </w:rPr>
            </w:pPr>
            <w:r>
              <w:rPr>
                <w:rFonts w:hint="eastAsia" w:cs="仿宋_GB2312"/>
                <w:kern w:val="0"/>
                <w:sz w:val="20"/>
                <w:szCs w:val="20"/>
                <w:highlight w:val="none"/>
                <w:lang w:bidi="ar"/>
              </w:rPr>
              <w:t>2</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93C3">
            <w:pPr>
              <w:widowControl/>
              <w:snapToGrid w:val="0"/>
              <w:spacing w:line="240" w:lineRule="auto"/>
              <w:ind w:firstLine="0" w:firstLineChars="0"/>
              <w:jc w:val="left"/>
              <w:textAlignment w:val="center"/>
              <w:rPr>
                <w:rFonts w:cs="仿宋_GB2312"/>
                <w:sz w:val="20"/>
                <w:szCs w:val="20"/>
                <w:highlight w:val="none"/>
              </w:rPr>
            </w:pPr>
            <w:r>
              <w:rPr>
                <w:rFonts w:hint="eastAsia" w:cs="仿宋_GB2312"/>
                <w:kern w:val="0"/>
                <w:sz w:val="20"/>
                <w:szCs w:val="20"/>
                <w:highlight w:val="none"/>
                <w:lang w:bidi="ar"/>
              </w:rPr>
              <w:t>●中型水库</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27DC">
            <w:pPr>
              <w:pStyle w:val="68"/>
              <w:rPr>
                <w:highlight w:val="none"/>
              </w:rPr>
            </w:pPr>
            <w:r>
              <w:rPr>
                <w:highlight w:val="none"/>
              </w:rPr>
              <w:t xml:space="preserve">64.50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76A1">
            <w:pPr>
              <w:pStyle w:val="68"/>
              <w:rPr>
                <w:highlight w:val="none"/>
              </w:rPr>
            </w:pPr>
            <w:r>
              <w:rPr>
                <w:highlight w:val="none"/>
              </w:rPr>
              <w:t xml:space="preserve">5.53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D58B">
            <w:pPr>
              <w:pStyle w:val="68"/>
              <w:rPr>
                <w:highlight w:val="none"/>
              </w:rPr>
            </w:pPr>
            <w:r>
              <w:rPr>
                <w:highlight w:val="none"/>
              </w:rPr>
              <w:t xml:space="preserve">33.65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E51D">
            <w:pPr>
              <w:pStyle w:val="68"/>
              <w:rPr>
                <w:highlight w:val="none"/>
              </w:rPr>
            </w:pPr>
            <w:r>
              <w:rPr>
                <w:highlight w:val="none"/>
              </w:rPr>
              <w:t xml:space="preserve">25.32 </w:t>
            </w:r>
          </w:p>
        </w:tc>
      </w:tr>
      <w:tr w14:paraId="31B110D4">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B9D7">
            <w:pPr>
              <w:widowControl/>
              <w:snapToGrid w:val="0"/>
              <w:spacing w:line="240" w:lineRule="auto"/>
              <w:ind w:firstLine="0" w:firstLineChars="0"/>
              <w:jc w:val="center"/>
              <w:textAlignment w:val="center"/>
              <w:rPr>
                <w:rFonts w:cs="仿宋_GB2312"/>
                <w:sz w:val="20"/>
                <w:szCs w:val="20"/>
                <w:highlight w:val="none"/>
              </w:rPr>
            </w:pPr>
            <w:r>
              <w:rPr>
                <w:rFonts w:hint="eastAsia" w:cs="仿宋_GB2312"/>
                <w:kern w:val="0"/>
                <w:sz w:val="20"/>
                <w:szCs w:val="20"/>
                <w:highlight w:val="none"/>
                <w:lang w:bidi="ar"/>
              </w:rPr>
              <w:t>3</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9A61">
            <w:pPr>
              <w:widowControl/>
              <w:snapToGrid w:val="0"/>
              <w:spacing w:line="240" w:lineRule="auto"/>
              <w:ind w:firstLine="0" w:firstLineChars="0"/>
              <w:jc w:val="left"/>
              <w:textAlignment w:val="center"/>
              <w:rPr>
                <w:rFonts w:cs="仿宋_GB2312"/>
                <w:sz w:val="20"/>
                <w:szCs w:val="20"/>
                <w:highlight w:val="none"/>
              </w:rPr>
            </w:pPr>
            <w:r>
              <w:rPr>
                <w:rFonts w:hint="eastAsia" w:cs="仿宋_GB2312"/>
                <w:kern w:val="0"/>
                <w:sz w:val="20"/>
                <w:szCs w:val="20"/>
                <w:highlight w:val="none"/>
                <w:lang w:bidi="ar"/>
              </w:rPr>
              <w:t>小型水库</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AF24">
            <w:pPr>
              <w:pStyle w:val="68"/>
              <w:rPr>
                <w:highlight w:val="none"/>
              </w:rPr>
            </w:pPr>
            <w:r>
              <w:rPr>
                <w:highlight w:val="none"/>
              </w:rPr>
              <w:t xml:space="preserve">72.14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A9F9">
            <w:pPr>
              <w:pStyle w:val="68"/>
              <w:rPr>
                <w:highlight w:val="none"/>
              </w:rPr>
            </w:pPr>
            <w:r>
              <w:rPr>
                <w:highlight w:val="none"/>
              </w:rPr>
              <w:t xml:space="preserve">10.22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D629">
            <w:pPr>
              <w:pStyle w:val="68"/>
              <w:rPr>
                <w:highlight w:val="none"/>
              </w:rPr>
            </w:pPr>
            <w:r>
              <w:rPr>
                <w:highlight w:val="none"/>
              </w:rPr>
              <w:t xml:space="preserve">49.43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1C30">
            <w:pPr>
              <w:pStyle w:val="68"/>
              <w:rPr>
                <w:highlight w:val="none"/>
              </w:rPr>
            </w:pPr>
            <w:r>
              <w:rPr>
                <w:highlight w:val="none"/>
              </w:rPr>
              <w:t xml:space="preserve">12.48 </w:t>
            </w:r>
          </w:p>
        </w:tc>
      </w:tr>
      <w:tr w14:paraId="21BC36A4">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63D2">
            <w:pPr>
              <w:widowControl/>
              <w:snapToGrid w:val="0"/>
              <w:spacing w:line="240" w:lineRule="auto"/>
              <w:ind w:firstLine="0" w:firstLineChars="0"/>
              <w:jc w:val="center"/>
              <w:textAlignment w:val="center"/>
              <w:rPr>
                <w:rFonts w:cs="仿宋_GB2312"/>
                <w:color w:val="FF0000"/>
                <w:kern w:val="0"/>
                <w:sz w:val="20"/>
                <w:szCs w:val="20"/>
                <w:highlight w:val="none"/>
                <w:lang w:bidi="ar"/>
              </w:rPr>
            </w:pPr>
            <w:r>
              <w:rPr>
                <w:rFonts w:hint="eastAsia" w:cs="仿宋_GB2312"/>
                <w:color w:val="FF0000"/>
                <w:kern w:val="0"/>
                <w:sz w:val="20"/>
                <w:szCs w:val="20"/>
                <w:highlight w:val="none"/>
                <w:lang w:bidi="ar"/>
              </w:rPr>
              <w:t>4</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DA18">
            <w:pPr>
              <w:widowControl/>
              <w:snapToGrid w:val="0"/>
              <w:spacing w:line="240" w:lineRule="auto"/>
              <w:ind w:firstLine="0" w:firstLineChars="0"/>
              <w:jc w:val="left"/>
              <w:textAlignment w:val="center"/>
              <w:rPr>
                <w:rFonts w:cs="仿宋_GB2312"/>
                <w:color w:val="FF0000"/>
                <w:kern w:val="0"/>
                <w:sz w:val="20"/>
                <w:szCs w:val="20"/>
                <w:highlight w:val="none"/>
                <w:lang w:bidi="ar"/>
              </w:rPr>
            </w:pPr>
            <w:r>
              <w:rPr>
                <w:rFonts w:hint="eastAsia" w:cs="仿宋_GB2312"/>
                <w:color w:val="FF0000"/>
                <w:kern w:val="0"/>
                <w:sz w:val="20"/>
                <w:szCs w:val="20"/>
                <w:highlight w:val="none"/>
                <w:lang w:bidi="ar"/>
              </w:rPr>
              <w:t>调水工程（黄家湾至黔中调水）</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8D3E">
            <w:pPr>
              <w:pStyle w:val="68"/>
              <w:rPr>
                <w:color w:val="FF0000"/>
                <w:highlight w:val="none"/>
              </w:rPr>
            </w:pPr>
            <w:r>
              <w:rPr>
                <w:rFonts w:hint="eastAsia"/>
                <w:color w:val="FF0000"/>
                <w:highlight w:val="none"/>
              </w:rPr>
              <w:t>20.00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E7D5">
            <w:pPr>
              <w:pStyle w:val="68"/>
              <w:rPr>
                <w:color w:val="FF0000"/>
                <w:highlight w:val="none"/>
              </w:rPr>
            </w:pPr>
            <w:r>
              <w:rPr>
                <w:rFonts w:hint="eastAsia"/>
                <w:color w:val="FF0000"/>
                <w:highlight w:val="none"/>
              </w:rPr>
              <w:t>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E0A3">
            <w:pPr>
              <w:pStyle w:val="68"/>
              <w:rPr>
                <w:color w:val="FF0000"/>
                <w:highlight w:val="none"/>
              </w:rPr>
            </w:pPr>
            <w:r>
              <w:rPr>
                <w:rFonts w:hint="eastAsia"/>
                <w:color w:val="FF0000"/>
                <w:highlight w:val="none"/>
              </w:rPr>
              <w:t>0.50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5717">
            <w:pPr>
              <w:pStyle w:val="68"/>
              <w:rPr>
                <w:color w:val="FF0000"/>
                <w:highlight w:val="none"/>
              </w:rPr>
            </w:pPr>
            <w:r>
              <w:rPr>
                <w:rFonts w:hint="eastAsia"/>
                <w:color w:val="FF0000"/>
                <w:highlight w:val="none"/>
              </w:rPr>
              <w:t>19.50</w:t>
            </w:r>
          </w:p>
        </w:tc>
      </w:tr>
      <w:tr w14:paraId="1CA22727">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E2D3">
            <w:pPr>
              <w:widowControl/>
              <w:snapToGrid w:val="0"/>
              <w:spacing w:line="240" w:lineRule="auto"/>
              <w:ind w:firstLine="0" w:firstLineChars="0"/>
              <w:jc w:val="center"/>
              <w:textAlignment w:val="bottom"/>
              <w:rPr>
                <w:rFonts w:cs="仿宋_GB2312"/>
                <w:sz w:val="20"/>
                <w:szCs w:val="20"/>
                <w:highlight w:val="none"/>
              </w:rPr>
            </w:pPr>
            <w:r>
              <w:rPr>
                <w:rFonts w:hint="eastAsia" w:cs="仿宋_GB2312"/>
                <w:kern w:val="0"/>
                <w:sz w:val="20"/>
                <w:szCs w:val="20"/>
                <w:highlight w:val="none"/>
                <w:lang w:bidi="ar"/>
              </w:rPr>
              <w:t>（二）</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962E">
            <w:pPr>
              <w:widowControl/>
              <w:snapToGrid w:val="0"/>
              <w:spacing w:line="240" w:lineRule="auto"/>
              <w:ind w:firstLine="0" w:firstLineChars="0"/>
              <w:jc w:val="left"/>
              <w:textAlignment w:val="bottom"/>
              <w:rPr>
                <w:rFonts w:cs="仿宋_GB2312"/>
                <w:sz w:val="20"/>
                <w:szCs w:val="20"/>
                <w:highlight w:val="none"/>
              </w:rPr>
            </w:pPr>
            <w:r>
              <w:rPr>
                <w:rFonts w:hint="eastAsia" w:cs="仿宋_GB2312"/>
                <w:kern w:val="0"/>
                <w:sz w:val="20"/>
                <w:szCs w:val="20"/>
                <w:highlight w:val="none"/>
                <w:lang w:bidi="ar"/>
              </w:rPr>
              <w:t>水资源节约与保护项目</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69F69">
            <w:pPr>
              <w:pStyle w:val="68"/>
              <w:rPr>
                <w:highlight w:val="none"/>
              </w:rPr>
            </w:pPr>
            <w:r>
              <w:rPr>
                <w:highlight w:val="none"/>
              </w:rPr>
              <w:t xml:space="preserve">11.07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8F53">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C6DE">
            <w:pPr>
              <w:pStyle w:val="68"/>
              <w:rPr>
                <w:highlight w:val="none"/>
              </w:rPr>
            </w:pPr>
            <w:r>
              <w:rPr>
                <w:highlight w:val="none"/>
              </w:rPr>
              <w:t xml:space="preserve">6.98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D46A">
            <w:pPr>
              <w:pStyle w:val="68"/>
              <w:rPr>
                <w:highlight w:val="none"/>
              </w:rPr>
            </w:pPr>
            <w:r>
              <w:rPr>
                <w:highlight w:val="none"/>
              </w:rPr>
              <w:t xml:space="preserve">4.09 </w:t>
            </w:r>
          </w:p>
        </w:tc>
      </w:tr>
      <w:tr w14:paraId="3154EE74">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35D2">
            <w:pPr>
              <w:widowControl/>
              <w:snapToGrid w:val="0"/>
              <w:spacing w:line="240" w:lineRule="auto"/>
              <w:ind w:firstLine="0" w:firstLineChars="0"/>
              <w:jc w:val="center"/>
              <w:textAlignment w:val="bottom"/>
              <w:rPr>
                <w:rFonts w:cs="仿宋_GB2312"/>
                <w:sz w:val="20"/>
                <w:szCs w:val="20"/>
                <w:highlight w:val="none"/>
              </w:rPr>
            </w:pPr>
            <w:r>
              <w:rPr>
                <w:rFonts w:hint="eastAsia" w:cs="仿宋_GB2312"/>
                <w:kern w:val="0"/>
                <w:sz w:val="20"/>
                <w:szCs w:val="20"/>
                <w:highlight w:val="none"/>
                <w:lang w:bidi="ar"/>
              </w:rPr>
              <w:t>1</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4D0F">
            <w:pPr>
              <w:widowControl/>
              <w:snapToGrid w:val="0"/>
              <w:spacing w:line="240" w:lineRule="auto"/>
              <w:ind w:firstLine="0" w:firstLineChars="0"/>
              <w:jc w:val="left"/>
              <w:textAlignment w:val="bottom"/>
              <w:rPr>
                <w:rFonts w:cs="仿宋_GB2312"/>
                <w:sz w:val="20"/>
                <w:szCs w:val="20"/>
                <w:highlight w:val="none"/>
              </w:rPr>
            </w:pPr>
            <w:r>
              <w:rPr>
                <w:rFonts w:hint="eastAsia" w:cs="仿宋_GB2312"/>
                <w:kern w:val="0"/>
                <w:sz w:val="20"/>
                <w:szCs w:val="20"/>
                <w:highlight w:val="none"/>
                <w:lang w:bidi="ar"/>
              </w:rPr>
              <w:t>供水管网节水改造工程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DE46">
            <w:pPr>
              <w:pStyle w:val="68"/>
              <w:rPr>
                <w:highlight w:val="none"/>
              </w:rPr>
            </w:pPr>
            <w:r>
              <w:rPr>
                <w:highlight w:val="none"/>
              </w:rPr>
              <w:t xml:space="preserve">11.07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ACD1">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F932">
            <w:pPr>
              <w:pStyle w:val="68"/>
              <w:rPr>
                <w:highlight w:val="none"/>
              </w:rPr>
            </w:pPr>
            <w:r>
              <w:rPr>
                <w:highlight w:val="none"/>
              </w:rPr>
              <w:t xml:space="preserve">6.98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BF1C">
            <w:pPr>
              <w:pStyle w:val="68"/>
              <w:rPr>
                <w:highlight w:val="none"/>
              </w:rPr>
            </w:pPr>
            <w:r>
              <w:rPr>
                <w:highlight w:val="none"/>
              </w:rPr>
              <w:t xml:space="preserve">4.09 </w:t>
            </w:r>
          </w:p>
        </w:tc>
      </w:tr>
      <w:tr w14:paraId="33872FD4">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C08E">
            <w:pPr>
              <w:widowControl/>
              <w:snapToGrid w:val="0"/>
              <w:spacing w:line="240" w:lineRule="auto"/>
              <w:ind w:firstLine="0" w:firstLineChars="0"/>
              <w:jc w:val="center"/>
              <w:textAlignment w:val="bottom"/>
              <w:rPr>
                <w:rFonts w:cs="仿宋_GB2312"/>
                <w:sz w:val="20"/>
                <w:szCs w:val="20"/>
                <w:highlight w:val="none"/>
              </w:rPr>
            </w:pPr>
            <w:r>
              <w:rPr>
                <w:rFonts w:hint="eastAsia" w:cs="仿宋_GB2312"/>
                <w:kern w:val="0"/>
                <w:sz w:val="20"/>
                <w:szCs w:val="20"/>
                <w:highlight w:val="none"/>
                <w:lang w:bidi="ar"/>
              </w:rPr>
              <w:t>（三）</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1D07">
            <w:pPr>
              <w:widowControl/>
              <w:snapToGrid w:val="0"/>
              <w:spacing w:line="240" w:lineRule="auto"/>
              <w:ind w:firstLine="0" w:firstLineChars="0"/>
              <w:jc w:val="left"/>
              <w:textAlignment w:val="bottom"/>
              <w:rPr>
                <w:rFonts w:cs="仿宋_GB2312"/>
                <w:sz w:val="20"/>
                <w:szCs w:val="20"/>
                <w:highlight w:val="none"/>
              </w:rPr>
            </w:pPr>
            <w:r>
              <w:rPr>
                <w:rFonts w:hint="eastAsia" w:cs="仿宋_GB2312"/>
                <w:kern w:val="0"/>
                <w:sz w:val="20"/>
                <w:szCs w:val="20"/>
                <w:highlight w:val="none"/>
                <w:lang w:bidi="ar"/>
              </w:rPr>
              <w:t>农村供水巩固提升工程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30CF">
            <w:pPr>
              <w:pStyle w:val="68"/>
              <w:rPr>
                <w:highlight w:val="none"/>
              </w:rPr>
            </w:pPr>
            <w:r>
              <w:rPr>
                <w:highlight w:val="none"/>
              </w:rPr>
              <w:t xml:space="preserve">18.43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1B0A">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9E7E">
            <w:pPr>
              <w:pStyle w:val="68"/>
              <w:rPr>
                <w:highlight w:val="none"/>
              </w:rPr>
            </w:pPr>
            <w:r>
              <w:rPr>
                <w:highlight w:val="none"/>
              </w:rPr>
              <w:t xml:space="preserve">6.00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2602">
            <w:pPr>
              <w:pStyle w:val="68"/>
              <w:rPr>
                <w:highlight w:val="none"/>
              </w:rPr>
            </w:pPr>
            <w:r>
              <w:rPr>
                <w:highlight w:val="none"/>
              </w:rPr>
              <w:t xml:space="preserve">12.43 </w:t>
            </w:r>
          </w:p>
        </w:tc>
      </w:tr>
      <w:tr w14:paraId="7F42B8F6">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D88D">
            <w:pPr>
              <w:widowControl/>
              <w:snapToGrid w:val="0"/>
              <w:spacing w:line="240" w:lineRule="auto"/>
              <w:ind w:firstLine="0" w:firstLineChars="0"/>
              <w:jc w:val="center"/>
              <w:textAlignment w:val="bottom"/>
              <w:rPr>
                <w:rFonts w:cs="仿宋_GB2312"/>
                <w:sz w:val="20"/>
                <w:szCs w:val="20"/>
                <w:highlight w:val="none"/>
              </w:rPr>
            </w:pPr>
            <w:r>
              <w:rPr>
                <w:rFonts w:hint="eastAsia" w:cs="仿宋_GB2312"/>
                <w:kern w:val="0"/>
                <w:sz w:val="20"/>
                <w:szCs w:val="20"/>
                <w:highlight w:val="none"/>
                <w:lang w:bidi="ar"/>
              </w:rPr>
              <w:t>（四）</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FA93">
            <w:pPr>
              <w:widowControl/>
              <w:snapToGrid w:val="0"/>
              <w:spacing w:line="240" w:lineRule="auto"/>
              <w:ind w:firstLine="0" w:firstLineChars="0"/>
              <w:jc w:val="left"/>
              <w:textAlignment w:val="bottom"/>
              <w:rPr>
                <w:rFonts w:cs="仿宋_GB2312"/>
                <w:sz w:val="20"/>
                <w:szCs w:val="20"/>
                <w:highlight w:val="none"/>
              </w:rPr>
            </w:pPr>
            <w:r>
              <w:rPr>
                <w:rFonts w:hint="eastAsia" w:cs="仿宋_GB2312"/>
                <w:kern w:val="0"/>
                <w:sz w:val="20"/>
                <w:szCs w:val="20"/>
                <w:highlight w:val="none"/>
                <w:lang w:bidi="ar"/>
              </w:rPr>
              <w:t>●大型灌区在建配套与现代化改造工程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D9D5">
            <w:pPr>
              <w:pStyle w:val="68"/>
              <w:rPr>
                <w:highlight w:val="none"/>
              </w:rPr>
            </w:pPr>
            <w:r>
              <w:rPr>
                <w:highlight w:val="none"/>
              </w:rPr>
              <w:t xml:space="preserve">2.39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4087">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D435">
            <w:pPr>
              <w:pStyle w:val="68"/>
              <w:rPr>
                <w:highlight w:val="none"/>
              </w:rPr>
            </w:pPr>
            <w:r>
              <w:rPr>
                <w:highlight w:val="none"/>
              </w:rPr>
              <w:t xml:space="preserve">2.39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8925">
            <w:pPr>
              <w:pStyle w:val="68"/>
              <w:rPr>
                <w:highlight w:val="none"/>
              </w:rPr>
            </w:pPr>
            <w:r>
              <w:rPr>
                <w:highlight w:val="none"/>
              </w:rPr>
              <w:t xml:space="preserve">0.00 </w:t>
            </w:r>
          </w:p>
        </w:tc>
      </w:tr>
      <w:tr w14:paraId="1EA65787">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9BDF">
            <w:pPr>
              <w:widowControl/>
              <w:snapToGrid w:val="0"/>
              <w:spacing w:line="240" w:lineRule="auto"/>
              <w:ind w:firstLine="0" w:firstLineChars="0"/>
              <w:jc w:val="center"/>
              <w:textAlignment w:val="bottom"/>
              <w:rPr>
                <w:rFonts w:cs="仿宋_GB2312"/>
                <w:sz w:val="20"/>
                <w:szCs w:val="20"/>
                <w:highlight w:val="none"/>
              </w:rPr>
            </w:pPr>
            <w:r>
              <w:rPr>
                <w:rFonts w:hint="eastAsia" w:cs="仿宋_GB2312"/>
                <w:kern w:val="0"/>
                <w:sz w:val="20"/>
                <w:szCs w:val="20"/>
                <w:highlight w:val="none"/>
                <w:lang w:bidi="ar"/>
              </w:rPr>
              <w:t>（五）</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50417">
            <w:pPr>
              <w:widowControl/>
              <w:snapToGrid w:val="0"/>
              <w:spacing w:line="240" w:lineRule="auto"/>
              <w:ind w:firstLine="0" w:firstLineChars="0"/>
              <w:jc w:val="left"/>
              <w:textAlignment w:val="bottom"/>
              <w:rPr>
                <w:rFonts w:cs="仿宋_GB2312"/>
                <w:sz w:val="20"/>
                <w:szCs w:val="20"/>
                <w:highlight w:val="none"/>
              </w:rPr>
            </w:pPr>
            <w:r>
              <w:rPr>
                <w:rFonts w:hint="eastAsia" w:cs="仿宋_GB2312"/>
                <w:kern w:val="0"/>
                <w:sz w:val="20"/>
                <w:szCs w:val="20"/>
                <w:highlight w:val="none"/>
                <w:lang w:bidi="ar"/>
              </w:rPr>
              <w:t>●中型灌区续建配套与现代化改造工程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5CE3">
            <w:pPr>
              <w:pStyle w:val="68"/>
              <w:rPr>
                <w:highlight w:val="none"/>
              </w:rPr>
            </w:pPr>
            <w:r>
              <w:rPr>
                <w:highlight w:val="none"/>
              </w:rPr>
              <w:t xml:space="preserve">6.80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7AA4">
            <w:pPr>
              <w:pStyle w:val="68"/>
              <w:rPr>
                <w:highlight w:val="none"/>
              </w:rPr>
            </w:pPr>
            <w:r>
              <w:rPr>
                <w:highlight w:val="none"/>
              </w:rPr>
              <w:t xml:space="preserve">0.44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CF270">
            <w:pPr>
              <w:pStyle w:val="68"/>
              <w:rPr>
                <w:highlight w:val="none"/>
              </w:rPr>
            </w:pPr>
            <w:r>
              <w:rPr>
                <w:highlight w:val="none"/>
              </w:rPr>
              <w:t xml:space="preserve">2.70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CF0E">
            <w:pPr>
              <w:pStyle w:val="68"/>
              <w:rPr>
                <w:highlight w:val="none"/>
              </w:rPr>
            </w:pPr>
            <w:r>
              <w:rPr>
                <w:highlight w:val="none"/>
              </w:rPr>
              <w:t xml:space="preserve">3.66 </w:t>
            </w:r>
          </w:p>
        </w:tc>
      </w:tr>
      <w:tr w14:paraId="33088E71">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56BB">
            <w:pPr>
              <w:widowControl/>
              <w:snapToGrid w:val="0"/>
              <w:spacing w:line="240" w:lineRule="auto"/>
              <w:ind w:firstLine="0" w:firstLineChars="0"/>
              <w:jc w:val="center"/>
              <w:textAlignment w:val="bottom"/>
              <w:rPr>
                <w:rFonts w:cs="仿宋_GB2312"/>
                <w:b/>
                <w:sz w:val="20"/>
                <w:szCs w:val="20"/>
                <w:highlight w:val="none"/>
              </w:rPr>
            </w:pPr>
            <w:r>
              <w:rPr>
                <w:rFonts w:hint="eastAsia" w:cs="仿宋_GB2312"/>
                <w:b/>
                <w:kern w:val="0"/>
                <w:sz w:val="20"/>
                <w:szCs w:val="20"/>
                <w:highlight w:val="none"/>
                <w:lang w:bidi="ar"/>
              </w:rPr>
              <w:t>二</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1027">
            <w:pPr>
              <w:widowControl/>
              <w:snapToGrid w:val="0"/>
              <w:spacing w:line="240" w:lineRule="auto"/>
              <w:ind w:firstLine="0" w:firstLineChars="0"/>
              <w:jc w:val="left"/>
              <w:textAlignment w:val="bottom"/>
              <w:rPr>
                <w:rFonts w:cs="仿宋_GB2312"/>
                <w:b/>
                <w:sz w:val="20"/>
                <w:szCs w:val="20"/>
                <w:highlight w:val="none"/>
              </w:rPr>
            </w:pPr>
            <w:r>
              <w:rPr>
                <w:rFonts w:hint="eastAsia" w:cs="仿宋_GB2312"/>
                <w:b/>
                <w:kern w:val="0"/>
                <w:sz w:val="20"/>
                <w:szCs w:val="20"/>
                <w:highlight w:val="none"/>
                <w:lang w:bidi="ar"/>
              </w:rPr>
              <w:t>防洪提升工程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CCD7">
            <w:pPr>
              <w:pStyle w:val="68"/>
              <w:rPr>
                <w:highlight w:val="none"/>
              </w:rPr>
            </w:pPr>
            <w:r>
              <w:rPr>
                <w:highlight w:val="none"/>
              </w:rPr>
              <w:t xml:space="preserve">11.24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0ACB">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22E5">
            <w:pPr>
              <w:pStyle w:val="68"/>
              <w:rPr>
                <w:highlight w:val="none"/>
              </w:rPr>
            </w:pPr>
            <w:r>
              <w:rPr>
                <w:highlight w:val="none"/>
              </w:rPr>
              <w:t xml:space="preserve">7.29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D973">
            <w:pPr>
              <w:pStyle w:val="68"/>
              <w:rPr>
                <w:highlight w:val="none"/>
              </w:rPr>
            </w:pPr>
            <w:r>
              <w:rPr>
                <w:highlight w:val="none"/>
              </w:rPr>
              <w:t xml:space="preserve">3.95 </w:t>
            </w:r>
          </w:p>
        </w:tc>
      </w:tr>
      <w:tr w14:paraId="570C755F">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D17E">
            <w:pPr>
              <w:widowControl/>
              <w:snapToGrid w:val="0"/>
              <w:spacing w:line="240" w:lineRule="auto"/>
              <w:ind w:firstLine="0" w:firstLineChars="0"/>
              <w:jc w:val="center"/>
              <w:textAlignment w:val="bottom"/>
              <w:rPr>
                <w:rFonts w:cs="仿宋_GB2312"/>
                <w:sz w:val="20"/>
                <w:szCs w:val="20"/>
                <w:highlight w:val="none"/>
              </w:rPr>
            </w:pPr>
            <w:r>
              <w:rPr>
                <w:rFonts w:hint="eastAsia" w:cs="仿宋_GB2312"/>
                <w:kern w:val="0"/>
                <w:sz w:val="20"/>
                <w:szCs w:val="20"/>
                <w:highlight w:val="none"/>
                <w:lang w:bidi="ar"/>
              </w:rPr>
              <w:t>（一）</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55D2">
            <w:pPr>
              <w:widowControl/>
              <w:snapToGrid w:val="0"/>
              <w:spacing w:line="240" w:lineRule="auto"/>
              <w:ind w:firstLine="0" w:firstLineChars="0"/>
              <w:jc w:val="left"/>
              <w:textAlignment w:val="bottom"/>
              <w:rPr>
                <w:rFonts w:cs="仿宋_GB2312"/>
                <w:sz w:val="20"/>
                <w:szCs w:val="20"/>
                <w:highlight w:val="none"/>
              </w:rPr>
            </w:pPr>
            <w:r>
              <w:rPr>
                <w:rFonts w:hint="eastAsia" w:cs="仿宋_GB2312"/>
                <w:kern w:val="0"/>
                <w:sz w:val="20"/>
                <w:szCs w:val="20"/>
                <w:highlight w:val="none"/>
                <w:lang w:bidi="ar"/>
              </w:rPr>
              <w:t>中小河流治理工程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7DA7">
            <w:pPr>
              <w:pStyle w:val="68"/>
              <w:rPr>
                <w:highlight w:val="none"/>
              </w:rPr>
            </w:pPr>
            <w:r>
              <w:rPr>
                <w:highlight w:val="none"/>
              </w:rPr>
              <w:t xml:space="preserve">10.96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B5C7">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D027">
            <w:pPr>
              <w:pStyle w:val="68"/>
              <w:rPr>
                <w:highlight w:val="none"/>
              </w:rPr>
            </w:pPr>
            <w:r>
              <w:rPr>
                <w:highlight w:val="none"/>
              </w:rPr>
              <w:t xml:space="preserve">7.00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4175">
            <w:pPr>
              <w:pStyle w:val="68"/>
              <w:rPr>
                <w:highlight w:val="none"/>
              </w:rPr>
            </w:pPr>
            <w:r>
              <w:rPr>
                <w:highlight w:val="none"/>
              </w:rPr>
              <w:t xml:space="preserve">3.95 </w:t>
            </w:r>
          </w:p>
        </w:tc>
      </w:tr>
      <w:tr w14:paraId="0C7707F4">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5C44">
            <w:pPr>
              <w:widowControl/>
              <w:snapToGrid w:val="0"/>
              <w:spacing w:line="240" w:lineRule="auto"/>
              <w:ind w:firstLine="0" w:firstLineChars="0"/>
              <w:jc w:val="center"/>
              <w:textAlignment w:val="bottom"/>
              <w:rPr>
                <w:rFonts w:cs="仿宋_GB2312"/>
                <w:sz w:val="20"/>
                <w:szCs w:val="20"/>
                <w:highlight w:val="none"/>
              </w:rPr>
            </w:pPr>
            <w:r>
              <w:rPr>
                <w:rFonts w:hint="eastAsia" w:cs="仿宋_GB2312"/>
                <w:kern w:val="0"/>
                <w:sz w:val="20"/>
                <w:szCs w:val="20"/>
                <w:highlight w:val="none"/>
                <w:lang w:bidi="ar"/>
              </w:rPr>
              <w:t>1</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BBC3">
            <w:pPr>
              <w:widowControl/>
              <w:snapToGrid w:val="0"/>
              <w:spacing w:line="240" w:lineRule="auto"/>
              <w:ind w:firstLine="0" w:firstLineChars="0"/>
              <w:jc w:val="left"/>
              <w:textAlignment w:val="bottom"/>
              <w:rPr>
                <w:rFonts w:cs="仿宋_GB2312"/>
                <w:sz w:val="20"/>
                <w:szCs w:val="20"/>
                <w:highlight w:val="none"/>
              </w:rPr>
            </w:pPr>
            <w:r>
              <w:rPr>
                <w:rFonts w:hint="eastAsia" w:cs="仿宋_GB2312"/>
                <w:kern w:val="0"/>
                <w:sz w:val="20"/>
                <w:szCs w:val="20"/>
                <w:highlight w:val="none"/>
                <w:lang w:bidi="ar"/>
              </w:rPr>
              <w:t>中小河流治理</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5B72">
            <w:pPr>
              <w:pStyle w:val="68"/>
              <w:rPr>
                <w:highlight w:val="none"/>
              </w:rPr>
            </w:pPr>
            <w:r>
              <w:rPr>
                <w:highlight w:val="none"/>
              </w:rPr>
              <w:t xml:space="preserve">10.96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5932">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5ECE">
            <w:pPr>
              <w:pStyle w:val="68"/>
              <w:rPr>
                <w:highlight w:val="none"/>
              </w:rPr>
            </w:pPr>
            <w:r>
              <w:rPr>
                <w:highlight w:val="none"/>
              </w:rPr>
              <w:t xml:space="preserve">7.00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9F8F">
            <w:pPr>
              <w:pStyle w:val="68"/>
              <w:rPr>
                <w:highlight w:val="none"/>
              </w:rPr>
            </w:pPr>
            <w:r>
              <w:rPr>
                <w:highlight w:val="none"/>
              </w:rPr>
              <w:t xml:space="preserve">3.95 </w:t>
            </w:r>
          </w:p>
        </w:tc>
      </w:tr>
      <w:tr w14:paraId="1AA0A75D">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5149">
            <w:pPr>
              <w:widowControl/>
              <w:snapToGrid w:val="0"/>
              <w:spacing w:line="240" w:lineRule="auto"/>
              <w:ind w:firstLine="0" w:firstLineChars="0"/>
              <w:jc w:val="center"/>
              <w:textAlignment w:val="bottom"/>
              <w:rPr>
                <w:rFonts w:cs="仿宋_GB2312"/>
                <w:sz w:val="20"/>
                <w:szCs w:val="20"/>
                <w:highlight w:val="none"/>
              </w:rPr>
            </w:pPr>
            <w:r>
              <w:rPr>
                <w:rFonts w:hint="eastAsia" w:cs="仿宋_GB2312"/>
                <w:kern w:val="0"/>
                <w:sz w:val="20"/>
                <w:szCs w:val="20"/>
                <w:highlight w:val="none"/>
                <w:lang w:bidi="ar"/>
              </w:rPr>
              <w:t>（二）</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CFF5">
            <w:pPr>
              <w:widowControl/>
              <w:snapToGrid w:val="0"/>
              <w:spacing w:line="240" w:lineRule="auto"/>
              <w:ind w:firstLine="0" w:firstLineChars="0"/>
              <w:jc w:val="left"/>
              <w:textAlignment w:val="bottom"/>
              <w:rPr>
                <w:rFonts w:cs="仿宋_GB2312"/>
                <w:sz w:val="20"/>
                <w:szCs w:val="20"/>
                <w:highlight w:val="none"/>
              </w:rPr>
            </w:pPr>
            <w:r>
              <w:rPr>
                <w:rFonts w:hint="eastAsia" w:cs="仿宋_GB2312"/>
                <w:kern w:val="0"/>
                <w:sz w:val="20"/>
                <w:szCs w:val="20"/>
                <w:highlight w:val="none"/>
                <w:lang w:bidi="ar"/>
              </w:rPr>
              <w:t>病险</w:t>
            </w:r>
            <w:r>
              <w:rPr>
                <w:rStyle w:val="69"/>
                <w:rFonts w:hint="eastAsia" w:cs="仿宋_GB2312"/>
                <w:color w:val="auto"/>
                <w:highlight w:val="none"/>
                <w:lang w:bidi="ar"/>
              </w:rPr>
              <w:t>水库除险加固工程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57B3">
            <w:pPr>
              <w:pStyle w:val="68"/>
              <w:rPr>
                <w:highlight w:val="none"/>
              </w:rPr>
            </w:pPr>
            <w:r>
              <w:rPr>
                <w:highlight w:val="none"/>
              </w:rPr>
              <w:t xml:space="preserve">0.29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D007">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F679">
            <w:pPr>
              <w:pStyle w:val="68"/>
              <w:rPr>
                <w:highlight w:val="none"/>
              </w:rPr>
            </w:pPr>
            <w:r>
              <w:rPr>
                <w:highlight w:val="none"/>
              </w:rPr>
              <w:t xml:space="preserve">0.29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E206">
            <w:pPr>
              <w:pStyle w:val="68"/>
              <w:rPr>
                <w:highlight w:val="none"/>
              </w:rPr>
            </w:pPr>
            <w:r>
              <w:rPr>
                <w:highlight w:val="none"/>
              </w:rPr>
              <w:t xml:space="preserve">0.00 </w:t>
            </w:r>
          </w:p>
        </w:tc>
      </w:tr>
      <w:tr w14:paraId="0F76CD94">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F81C">
            <w:pPr>
              <w:widowControl/>
              <w:snapToGrid w:val="0"/>
              <w:spacing w:line="240" w:lineRule="auto"/>
              <w:ind w:firstLine="0" w:firstLineChars="0"/>
              <w:jc w:val="center"/>
              <w:textAlignment w:val="bottom"/>
              <w:rPr>
                <w:rFonts w:cs="仿宋_GB2312"/>
                <w:sz w:val="20"/>
                <w:szCs w:val="20"/>
                <w:highlight w:val="none"/>
              </w:rPr>
            </w:pPr>
            <w:r>
              <w:rPr>
                <w:rFonts w:hint="eastAsia" w:cs="仿宋_GB2312"/>
                <w:kern w:val="0"/>
                <w:sz w:val="20"/>
                <w:szCs w:val="20"/>
                <w:highlight w:val="none"/>
                <w:lang w:bidi="ar"/>
              </w:rPr>
              <w:t>1</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DFF0">
            <w:pPr>
              <w:widowControl/>
              <w:snapToGrid w:val="0"/>
              <w:spacing w:line="240" w:lineRule="auto"/>
              <w:ind w:firstLine="0" w:firstLineChars="0"/>
              <w:jc w:val="left"/>
              <w:textAlignment w:val="bottom"/>
              <w:rPr>
                <w:rFonts w:cs="仿宋_GB2312"/>
                <w:sz w:val="20"/>
                <w:szCs w:val="20"/>
                <w:highlight w:val="none"/>
              </w:rPr>
            </w:pPr>
            <w:r>
              <w:rPr>
                <w:rFonts w:hint="eastAsia" w:cs="仿宋_GB2312"/>
                <w:kern w:val="0"/>
                <w:sz w:val="20"/>
                <w:szCs w:val="20"/>
                <w:highlight w:val="none"/>
                <w:lang w:bidi="ar"/>
              </w:rPr>
              <w:t>小型病险水库除险加固</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2F31">
            <w:pPr>
              <w:pStyle w:val="68"/>
              <w:rPr>
                <w:highlight w:val="none"/>
              </w:rPr>
            </w:pPr>
            <w:r>
              <w:rPr>
                <w:highlight w:val="none"/>
              </w:rPr>
              <w:t xml:space="preserve">0.29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BDB3">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85C8">
            <w:pPr>
              <w:pStyle w:val="68"/>
              <w:rPr>
                <w:highlight w:val="none"/>
              </w:rPr>
            </w:pPr>
            <w:r>
              <w:rPr>
                <w:highlight w:val="none"/>
              </w:rPr>
              <w:t xml:space="preserve">0.29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28B1">
            <w:pPr>
              <w:pStyle w:val="68"/>
              <w:rPr>
                <w:highlight w:val="none"/>
              </w:rPr>
            </w:pPr>
            <w:r>
              <w:rPr>
                <w:highlight w:val="none"/>
              </w:rPr>
              <w:t xml:space="preserve">0.00 </w:t>
            </w:r>
          </w:p>
        </w:tc>
      </w:tr>
      <w:tr w14:paraId="4052F6BD">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43EC">
            <w:pPr>
              <w:widowControl/>
              <w:snapToGrid w:val="0"/>
              <w:spacing w:line="240" w:lineRule="auto"/>
              <w:ind w:firstLine="0" w:firstLineChars="0"/>
              <w:jc w:val="center"/>
              <w:textAlignment w:val="bottom"/>
              <w:rPr>
                <w:rFonts w:cs="仿宋_GB2312"/>
                <w:b/>
                <w:sz w:val="20"/>
                <w:szCs w:val="20"/>
                <w:highlight w:val="none"/>
              </w:rPr>
            </w:pPr>
            <w:r>
              <w:rPr>
                <w:rFonts w:hint="eastAsia" w:cs="仿宋_GB2312"/>
                <w:b/>
                <w:kern w:val="0"/>
                <w:sz w:val="20"/>
                <w:szCs w:val="20"/>
                <w:highlight w:val="none"/>
                <w:lang w:bidi="ar"/>
              </w:rPr>
              <w:t>三</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578D">
            <w:pPr>
              <w:widowControl/>
              <w:snapToGrid w:val="0"/>
              <w:spacing w:line="240" w:lineRule="auto"/>
              <w:ind w:firstLine="0" w:firstLineChars="0"/>
              <w:jc w:val="left"/>
              <w:textAlignment w:val="bottom"/>
              <w:rPr>
                <w:rFonts w:cs="仿宋_GB2312"/>
                <w:b/>
                <w:sz w:val="20"/>
                <w:szCs w:val="20"/>
                <w:highlight w:val="none"/>
              </w:rPr>
            </w:pPr>
            <w:r>
              <w:rPr>
                <w:rFonts w:hint="eastAsia" w:cs="仿宋_GB2312"/>
                <w:b/>
                <w:kern w:val="0"/>
                <w:sz w:val="20"/>
                <w:szCs w:val="20"/>
                <w:highlight w:val="none"/>
                <w:lang w:bidi="ar"/>
              </w:rPr>
              <w:t>水生态环境保护与修复</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E471">
            <w:pPr>
              <w:pStyle w:val="68"/>
              <w:rPr>
                <w:highlight w:val="none"/>
              </w:rPr>
            </w:pPr>
            <w:r>
              <w:rPr>
                <w:highlight w:val="none"/>
              </w:rPr>
              <w:t xml:space="preserve">94.37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BF31">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7811">
            <w:pPr>
              <w:pStyle w:val="68"/>
              <w:rPr>
                <w:highlight w:val="none"/>
              </w:rPr>
            </w:pPr>
            <w:r>
              <w:rPr>
                <w:highlight w:val="none"/>
              </w:rPr>
              <w:t xml:space="preserve">39.49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E6791">
            <w:pPr>
              <w:pStyle w:val="68"/>
              <w:rPr>
                <w:highlight w:val="none"/>
              </w:rPr>
            </w:pPr>
            <w:r>
              <w:rPr>
                <w:highlight w:val="none"/>
              </w:rPr>
              <w:t xml:space="preserve">54.88 </w:t>
            </w:r>
          </w:p>
        </w:tc>
      </w:tr>
      <w:tr w14:paraId="173D6A4E">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347A">
            <w:pPr>
              <w:widowControl/>
              <w:snapToGrid w:val="0"/>
              <w:spacing w:line="240" w:lineRule="auto"/>
              <w:ind w:firstLine="0" w:firstLineChars="0"/>
              <w:jc w:val="center"/>
              <w:textAlignment w:val="bottom"/>
              <w:rPr>
                <w:rFonts w:cs="仿宋_GB2312"/>
                <w:sz w:val="20"/>
                <w:szCs w:val="20"/>
                <w:highlight w:val="none"/>
              </w:rPr>
            </w:pPr>
            <w:r>
              <w:rPr>
                <w:rFonts w:hint="eastAsia" w:cs="仿宋_GB2312"/>
                <w:kern w:val="0"/>
                <w:sz w:val="20"/>
                <w:szCs w:val="20"/>
                <w:highlight w:val="none"/>
                <w:lang w:bidi="ar"/>
              </w:rPr>
              <w:t>（一</w:t>
            </w:r>
            <w:r>
              <w:rPr>
                <w:rStyle w:val="69"/>
                <w:rFonts w:hint="eastAsia" w:cs="仿宋_GB2312"/>
                <w:color w:val="auto"/>
                <w:highlight w:val="none"/>
                <w:lang w:bidi="ar"/>
              </w:rPr>
              <w:t>）</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4D7E">
            <w:pPr>
              <w:widowControl/>
              <w:snapToGrid w:val="0"/>
              <w:spacing w:line="240" w:lineRule="auto"/>
              <w:ind w:firstLine="0" w:firstLineChars="0"/>
              <w:jc w:val="left"/>
              <w:textAlignment w:val="bottom"/>
              <w:rPr>
                <w:rFonts w:cs="仿宋_GB2312"/>
                <w:sz w:val="20"/>
                <w:szCs w:val="20"/>
                <w:highlight w:val="none"/>
              </w:rPr>
            </w:pPr>
            <w:r>
              <w:rPr>
                <w:rFonts w:hint="eastAsia" w:cs="仿宋_GB2312"/>
                <w:kern w:val="0"/>
                <w:sz w:val="20"/>
                <w:szCs w:val="20"/>
                <w:highlight w:val="none"/>
                <w:lang w:bidi="ar"/>
              </w:rPr>
              <w:t>河湖生态保护</w:t>
            </w:r>
            <w:r>
              <w:rPr>
                <w:rStyle w:val="69"/>
                <w:rFonts w:hint="eastAsia" w:cs="仿宋_GB2312"/>
                <w:color w:val="auto"/>
                <w:highlight w:val="none"/>
                <w:lang w:bidi="ar"/>
              </w:rPr>
              <w:t>和修复</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870F">
            <w:pPr>
              <w:pStyle w:val="68"/>
              <w:rPr>
                <w:highlight w:val="none"/>
              </w:rPr>
            </w:pPr>
            <w:r>
              <w:rPr>
                <w:highlight w:val="none"/>
              </w:rPr>
              <w:t xml:space="preserve">42.40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F54E">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5293">
            <w:pPr>
              <w:pStyle w:val="68"/>
              <w:rPr>
                <w:highlight w:val="none"/>
              </w:rPr>
            </w:pPr>
            <w:r>
              <w:rPr>
                <w:highlight w:val="none"/>
              </w:rPr>
              <w:t xml:space="preserve">11.35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C38E">
            <w:pPr>
              <w:pStyle w:val="68"/>
              <w:rPr>
                <w:highlight w:val="none"/>
              </w:rPr>
            </w:pPr>
            <w:r>
              <w:rPr>
                <w:highlight w:val="none"/>
              </w:rPr>
              <w:t xml:space="preserve">31.05 </w:t>
            </w:r>
          </w:p>
        </w:tc>
      </w:tr>
      <w:tr w14:paraId="4AE49E26">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6FB6">
            <w:pPr>
              <w:widowControl/>
              <w:snapToGrid w:val="0"/>
              <w:spacing w:line="240" w:lineRule="auto"/>
              <w:ind w:firstLine="0" w:firstLineChars="0"/>
              <w:jc w:val="center"/>
              <w:textAlignment w:val="bottom"/>
              <w:rPr>
                <w:rFonts w:cs="仿宋_GB2312"/>
                <w:sz w:val="20"/>
                <w:szCs w:val="20"/>
                <w:highlight w:val="none"/>
              </w:rPr>
            </w:pPr>
            <w:r>
              <w:rPr>
                <w:rFonts w:hint="eastAsia" w:cs="仿宋_GB2312"/>
                <w:kern w:val="0"/>
                <w:sz w:val="20"/>
                <w:szCs w:val="20"/>
                <w:highlight w:val="none"/>
                <w:lang w:bidi="ar"/>
              </w:rPr>
              <w:t>1</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6E8C">
            <w:pPr>
              <w:widowControl/>
              <w:snapToGrid w:val="0"/>
              <w:spacing w:line="240" w:lineRule="auto"/>
              <w:ind w:firstLine="0" w:firstLineChars="0"/>
              <w:jc w:val="left"/>
              <w:textAlignment w:val="bottom"/>
              <w:rPr>
                <w:rFonts w:cs="仿宋_GB2312"/>
                <w:sz w:val="20"/>
                <w:szCs w:val="20"/>
                <w:highlight w:val="none"/>
              </w:rPr>
            </w:pPr>
            <w:r>
              <w:rPr>
                <w:rFonts w:hint="eastAsia" w:cs="仿宋_GB2312"/>
                <w:kern w:val="0"/>
                <w:sz w:val="20"/>
                <w:szCs w:val="20"/>
                <w:highlight w:val="none"/>
                <w:lang w:bidi="ar"/>
              </w:rPr>
              <w:t>区域</w:t>
            </w:r>
            <w:r>
              <w:rPr>
                <w:rStyle w:val="69"/>
                <w:rFonts w:hint="eastAsia" w:cs="仿宋_GB2312"/>
                <w:color w:val="auto"/>
                <w:highlight w:val="none"/>
                <w:lang w:bidi="ar"/>
              </w:rPr>
              <w:t>河湖生态</w:t>
            </w:r>
            <w:r>
              <w:rPr>
                <w:rFonts w:hint="eastAsia" w:cs="仿宋_GB2312"/>
                <w:kern w:val="0"/>
                <w:sz w:val="20"/>
                <w:szCs w:val="20"/>
                <w:highlight w:val="none"/>
                <w:lang w:bidi="ar"/>
              </w:rPr>
              <w:t>保护</w:t>
            </w:r>
            <w:r>
              <w:rPr>
                <w:rStyle w:val="69"/>
                <w:rFonts w:hint="eastAsia" w:cs="仿宋_GB2312"/>
                <w:color w:val="auto"/>
                <w:highlight w:val="none"/>
                <w:lang w:bidi="ar"/>
              </w:rPr>
              <w:t>和修复</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68FE">
            <w:pPr>
              <w:pStyle w:val="68"/>
              <w:rPr>
                <w:highlight w:val="none"/>
              </w:rPr>
            </w:pPr>
            <w:r>
              <w:rPr>
                <w:highlight w:val="none"/>
              </w:rPr>
              <w:t xml:space="preserve">42.40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71788">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99BE">
            <w:pPr>
              <w:pStyle w:val="68"/>
              <w:rPr>
                <w:highlight w:val="none"/>
              </w:rPr>
            </w:pPr>
            <w:r>
              <w:rPr>
                <w:highlight w:val="none"/>
              </w:rPr>
              <w:t xml:space="preserve">11.35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9EBF">
            <w:pPr>
              <w:pStyle w:val="68"/>
              <w:rPr>
                <w:highlight w:val="none"/>
              </w:rPr>
            </w:pPr>
            <w:r>
              <w:rPr>
                <w:highlight w:val="none"/>
              </w:rPr>
              <w:t xml:space="preserve">31.05 </w:t>
            </w:r>
          </w:p>
        </w:tc>
      </w:tr>
      <w:tr w14:paraId="00B7C241">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8F8A">
            <w:pPr>
              <w:widowControl/>
              <w:snapToGrid w:val="0"/>
              <w:spacing w:line="240" w:lineRule="auto"/>
              <w:ind w:firstLine="0" w:firstLineChars="0"/>
              <w:jc w:val="center"/>
              <w:textAlignment w:val="bottom"/>
              <w:rPr>
                <w:rFonts w:cs="仿宋_GB2312"/>
                <w:kern w:val="0"/>
                <w:sz w:val="20"/>
                <w:szCs w:val="20"/>
                <w:highlight w:val="none"/>
                <w:lang w:bidi="ar"/>
              </w:rPr>
            </w:pPr>
            <w:r>
              <w:rPr>
                <w:rFonts w:hint="eastAsia" w:cs="仿宋_GB2312"/>
                <w:kern w:val="0"/>
                <w:sz w:val="20"/>
                <w:szCs w:val="20"/>
                <w:highlight w:val="none"/>
                <w:lang w:bidi="ar"/>
              </w:rPr>
              <w:t>（二）</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324D">
            <w:pPr>
              <w:widowControl/>
              <w:snapToGrid w:val="0"/>
              <w:spacing w:line="240" w:lineRule="auto"/>
              <w:ind w:firstLine="0" w:firstLineChars="0"/>
              <w:jc w:val="left"/>
              <w:textAlignment w:val="bottom"/>
              <w:rPr>
                <w:rFonts w:cs="仿宋_GB2312"/>
                <w:kern w:val="0"/>
                <w:sz w:val="20"/>
                <w:szCs w:val="20"/>
                <w:highlight w:val="none"/>
                <w:lang w:bidi="ar"/>
              </w:rPr>
            </w:pPr>
            <w:r>
              <w:rPr>
                <w:rFonts w:hint="eastAsia" w:cs="仿宋_GB2312"/>
                <w:kern w:val="0"/>
                <w:sz w:val="20"/>
                <w:szCs w:val="20"/>
                <w:highlight w:val="none"/>
                <w:lang w:bidi="ar"/>
              </w:rPr>
              <w:t>水土流失综合治理</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7514E">
            <w:pPr>
              <w:pStyle w:val="68"/>
              <w:rPr>
                <w:highlight w:val="none"/>
              </w:rPr>
            </w:pPr>
            <w:r>
              <w:rPr>
                <w:highlight w:val="none"/>
              </w:rPr>
              <w:t xml:space="preserve">2.14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805F">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758F">
            <w:pPr>
              <w:pStyle w:val="68"/>
              <w:rPr>
                <w:highlight w:val="none"/>
              </w:rPr>
            </w:pPr>
            <w:r>
              <w:rPr>
                <w:highlight w:val="none"/>
              </w:rPr>
              <w:t xml:space="preserve">2.14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C344">
            <w:pPr>
              <w:pStyle w:val="68"/>
              <w:rPr>
                <w:highlight w:val="none"/>
              </w:rPr>
            </w:pPr>
            <w:r>
              <w:rPr>
                <w:highlight w:val="none"/>
              </w:rPr>
              <w:t xml:space="preserve">0.00 </w:t>
            </w:r>
          </w:p>
        </w:tc>
      </w:tr>
      <w:tr w14:paraId="632A56C3">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B603">
            <w:pPr>
              <w:widowControl/>
              <w:snapToGrid w:val="0"/>
              <w:spacing w:line="240" w:lineRule="auto"/>
              <w:ind w:firstLine="0" w:firstLineChars="0"/>
              <w:jc w:val="center"/>
              <w:textAlignment w:val="bottom"/>
              <w:rPr>
                <w:rFonts w:cs="仿宋_GB2312"/>
                <w:kern w:val="0"/>
                <w:sz w:val="20"/>
                <w:szCs w:val="20"/>
                <w:highlight w:val="none"/>
                <w:lang w:bidi="ar"/>
              </w:rPr>
            </w:pPr>
            <w:r>
              <w:rPr>
                <w:rFonts w:hint="eastAsia" w:cs="仿宋_GB2312"/>
                <w:kern w:val="0"/>
                <w:sz w:val="20"/>
                <w:szCs w:val="20"/>
                <w:highlight w:val="none"/>
                <w:lang w:bidi="ar"/>
              </w:rPr>
              <w:t>1</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906B">
            <w:pPr>
              <w:widowControl/>
              <w:snapToGrid w:val="0"/>
              <w:spacing w:line="240" w:lineRule="auto"/>
              <w:ind w:firstLine="0" w:firstLineChars="0"/>
              <w:jc w:val="left"/>
              <w:textAlignment w:val="bottom"/>
              <w:rPr>
                <w:rFonts w:cs="仿宋_GB2312"/>
                <w:kern w:val="0"/>
                <w:sz w:val="20"/>
                <w:szCs w:val="20"/>
                <w:highlight w:val="none"/>
                <w:lang w:bidi="ar"/>
              </w:rPr>
            </w:pPr>
            <w:r>
              <w:rPr>
                <w:rFonts w:hint="eastAsia" w:cs="仿宋_GB2312"/>
                <w:kern w:val="0"/>
                <w:sz w:val="20"/>
                <w:szCs w:val="20"/>
                <w:highlight w:val="none"/>
                <w:lang w:bidi="ar"/>
              </w:rPr>
              <w:t>水土保持工程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B5F3">
            <w:pPr>
              <w:pStyle w:val="68"/>
              <w:rPr>
                <w:highlight w:val="none"/>
              </w:rPr>
            </w:pPr>
            <w:r>
              <w:rPr>
                <w:highlight w:val="none"/>
              </w:rPr>
              <w:t xml:space="preserve">1.86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C42E">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CAC7">
            <w:pPr>
              <w:pStyle w:val="68"/>
              <w:rPr>
                <w:highlight w:val="none"/>
              </w:rPr>
            </w:pPr>
            <w:r>
              <w:rPr>
                <w:highlight w:val="none"/>
              </w:rPr>
              <w:t xml:space="preserve">1.86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D187">
            <w:pPr>
              <w:pStyle w:val="68"/>
              <w:rPr>
                <w:highlight w:val="none"/>
              </w:rPr>
            </w:pPr>
            <w:r>
              <w:rPr>
                <w:highlight w:val="none"/>
              </w:rPr>
              <w:t xml:space="preserve">0.00 </w:t>
            </w:r>
          </w:p>
        </w:tc>
      </w:tr>
      <w:tr w14:paraId="5EE34397">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7316">
            <w:pPr>
              <w:widowControl/>
              <w:snapToGrid w:val="0"/>
              <w:spacing w:line="240" w:lineRule="auto"/>
              <w:ind w:firstLine="0" w:firstLineChars="0"/>
              <w:jc w:val="center"/>
              <w:textAlignment w:val="bottom"/>
              <w:rPr>
                <w:rFonts w:cs="仿宋_GB2312"/>
                <w:kern w:val="0"/>
                <w:sz w:val="20"/>
                <w:szCs w:val="20"/>
                <w:highlight w:val="none"/>
                <w:lang w:bidi="ar"/>
              </w:rPr>
            </w:pPr>
            <w:r>
              <w:rPr>
                <w:rFonts w:hint="eastAsia" w:cs="仿宋_GB2312"/>
                <w:kern w:val="0"/>
                <w:sz w:val="20"/>
                <w:szCs w:val="20"/>
                <w:highlight w:val="none"/>
                <w:lang w:bidi="ar"/>
              </w:rPr>
              <w:t>2</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229D">
            <w:pPr>
              <w:widowControl/>
              <w:snapToGrid w:val="0"/>
              <w:spacing w:line="240" w:lineRule="auto"/>
              <w:ind w:firstLine="0" w:firstLineChars="0"/>
              <w:jc w:val="left"/>
              <w:textAlignment w:val="bottom"/>
              <w:rPr>
                <w:rFonts w:cs="仿宋_GB2312"/>
                <w:kern w:val="0"/>
                <w:sz w:val="20"/>
                <w:szCs w:val="20"/>
                <w:highlight w:val="none"/>
                <w:lang w:bidi="ar"/>
              </w:rPr>
            </w:pPr>
            <w:r>
              <w:rPr>
                <w:rFonts w:hint="eastAsia" w:cs="仿宋_GB2312"/>
                <w:kern w:val="0"/>
                <w:sz w:val="20"/>
                <w:szCs w:val="20"/>
                <w:highlight w:val="none"/>
                <w:lang w:bidi="ar"/>
              </w:rPr>
              <w:t>水源涵养工程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6808">
            <w:pPr>
              <w:pStyle w:val="68"/>
              <w:rPr>
                <w:highlight w:val="none"/>
              </w:rPr>
            </w:pPr>
            <w:r>
              <w:rPr>
                <w:highlight w:val="none"/>
              </w:rPr>
              <w:t xml:space="preserve">0.28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209EC">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D896">
            <w:pPr>
              <w:pStyle w:val="68"/>
              <w:rPr>
                <w:highlight w:val="none"/>
              </w:rPr>
            </w:pPr>
            <w:r>
              <w:rPr>
                <w:highlight w:val="none"/>
              </w:rPr>
              <w:t xml:space="preserve">0.28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1C67">
            <w:pPr>
              <w:pStyle w:val="68"/>
              <w:rPr>
                <w:highlight w:val="none"/>
              </w:rPr>
            </w:pPr>
            <w:r>
              <w:rPr>
                <w:highlight w:val="none"/>
              </w:rPr>
              <w:t xml:space="preserve">0.00 </w:t>
            </w:r>
          </w:p>
        </w:tc>
      </w:tr>
      <w:tr w14:paraId="34A7C371">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2587">
            <w:pPr>
              <w:widowControl/>
              <w:snapToGrid w:val="0"/>
              <w:spacing w:line="240" w:lineRule="auto"/>
              <w:ind w:firstLine="0" w:firstLineChars="0"/>
              <w:jc w:val="center"/>
              <w:textAlignment w:val="bottom"/>
              <w:rPr>
                <w:rFonts w:cs="仿宋_GB2312"/>
                <w:kern w:val="0"/>
                <w:sz w:val="20"/>
                <w:szCs w:val="20"/>
                <w:highlight w:val="none"/>
                <w:lang w:bidi="ar"/>
              </w:rPr>
            </w:pPr>
            <w:r>
              <w:rPr>
                <w:rFonts w:hint="eastAsia" w:cs="仿宋_GB2312"/>
                <w:kern w:val="0"/>
                <w:sz w:val="20"/>
                <w:szCs w:val="20"/>
                <w:highlight w:val="none"/>
                <w:lang w:bidi="ar"/>
              </w:rPr>
              <w:t>（三）</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FAEF">
            <w:pPr>
              <w:widowControl/>
              <w:snapToGrid w:val="0"/>
              <w:spacing w:line="240" w:lineRule="auto"/>
              <w:ind w:firstLine="0" w:firstLineChars="0"/>
              <w:jc w:val="left"/>
              <w:textAlignment w:val="bottom"/>
              <w:rPr>
                <w:rFonts w:cs="仿宋_GB2312"/>
                <w:kern w:val="0"/>
                <w:sz w:val="20"/>
                <w:szCs w:val="20"/>
                <w:highlight w:val="none"/>
                <w:lang w:bidi="ar"/>
              </w:rPr>
            </w:pPr>
            <w:r>
              <w:rPr>
                <w:rFonts w:hint="eastAsia" w:cs="仿宋_GB2312"/>
                <w:kern w:val="0"/>
                <w:sz w:val="20"/>
                <w:szCs w:val="20"/>
                <w:highlight w:val="none"/>
                <w:lang w:bidi="ar"/>
              </w:rPr>
              <w:t>农村水系综合治理</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24B1">
            <w:pPr>
              <w:pStyle w:val="68"/>
              <w:rPr>
                <w:highlight w:val="none"/>
              </w:rPr>
            </w:pPr>
            <w:r>
              <w:rPr>
                <w:highlight w:val="none"/>
              </w:rPr>
              <w:t xml:space="preserve">19.31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9685">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E3FB">
            <w:pPr>
              <w:pStyle w:val="68"/>
              <w:rPr>
                <w:highlight w:val="none"/>
              </w:rPr>
            </w:pPr>
            <w:r>
              <w:rPr>
                <w:highlight w:val="none"/>
              </w:rPr>
              <w:t xml:space="preserve">6.00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7080">
            <w:pPr>
              <w:pStyle w:val="68"/>
              <w:rPr>
                <w:highlight w:val="none"/>
              </w:rPr>
            </w:pPr>
            <w:r>
              <w:rPr>
                <w:highlight w:val="none"/>
              </w:rPr>
              <w:t xml:space="preserve">13.31 </w:t>
            </w:r>
          </w:p>
        </w:tc>
      </w:tr>
      <w:tr w14:paraId="4D07111E">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0105">
            <w:pPr>
              <w:widowControl/>
              <w:snapToGrid w:val="0"/>
              <w:spacing w:line="240" w:lineRule="auto"/>
              <w:ind w:firstLine="0" w:firstLineChars="0"/>
              <w:jc w:val="center"/>
              <w:textAlignment w:val="bottom"/>
              <w:rPr>
                <w:rFonts w:cs="仿宋_GB2312"/>
                <w:sz w:val="20"/>
                <w:szCs w:val="20"/>
                <w:highlight w:val="none"/>
              </w:rPr>
            </w:pPr>
            <w:r>
              <w:rPr>
                <w:rFonts w:hint="eastAsia" w:cs="仿宋_GB2312"/>
                <w:kern w:val="0"/>
                <w:sz w:val="20"/>
                <w:szCs w:val="20"/>
                <w:highlight w:val="none"/>
                <w:lang w:bidi="ar"/>
              </w:rPr>
              <w:t>（四）</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11CA">
            <w:pPr>
              <w:widowControl/>
              <w:snapToGrid w:val="0"/>
              <w:spacing w:line="240" w:lineRule="auto"/>
              <w:ind w:firstLine="0" w:firstLineChars="0"/>
              <w:jc w:val="left"/>
              <w:textAlignment w:val="bottom"/>
              <w:rPr>
                <w:rFonts w:cs="仿宋_GB2312"/>
                <w:sz w:val="20"/>
                <w:szCs w:val="20"/>
                <w:highlight w:val="none"/>
              </w:rPr>
            </w:pPr>
            <w:r>
              <w:rPr>
                <w:rFonts w:hint="eastAsia" w:cs="仿宋_GB2312"/>
                <w:kern w:val="0"/>
                <w:sz w:val="20"/>
                <w:szCs w:val="20"/>
                <w:highlight w:val="none"/>
                <w:lang w:bidi="ar"/>
              </w:rPr>
              <w:t>城乡排水项目</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4DEA">
            <w:pPr>
              <w:pStyle w:val="68"/>
              <w:rPr>
                <w:highlight w:val="none"/>
              </w:rPr>
            </w:pPr>
            <w:r>
              <w:rPr>
                <w:highlight w:val="none"/>
              </w:rPr>
              <w:t xml:space="preserve">30.52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214C">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C332">
            <w:pPr>
              <w:pStyle w:val="68"/>
              <w:rPr>
                <w:highlight w:val="none"/>
              </w:rPr>
            </w:pPr>
            <w:r>
              <w:rPr>
                <w:highlight w:val="none"/>
              </w:rPr>
              <w:t xml:space="preserve">20.00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559D">
            <w:pPr>
              <w:pStyle w:val="68"/>
              <w:rPr>
                <w:highlight w:val="none"/>
              </w:rPr>
            </w:pPr>
            <w:r>
              <w:rPr>
                <w:highlight w:val="none"/>
              </w:rPr>
              <w:t xml:space="preserve">10.52 </w:t>
            </w:r>
          </w:p>
        </w:tc>
      </w:tr>
      <w:tr w14:paraId="0F9F5A4E">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95E4">
            <w:pPr>
              <w:widowControl/>
              <w:snapToGrid w:val="0"/>
              <w:spacing w:line="240" w:lineRule="auto"/>
              <w:ind w:firstLine="0" w:firstLineChars="0"/>
              <w:jc w:val="center"/>
              <w:textAlignment w:val="bottom"/>
              <w:rPr>
                <w:rFonts w:cs="仿宋_GB2312"/>
                <w:b/>
                <w:sz w:val="20"/>
                <w:szCs w:val="20"/>
                <w:highlight w:val="none"/>
              </w:rPr>
            </w:pPr>
            <w:r>
              <w:rPr>
                <w:rFonts w:hint="eastAsia" w:cs="仿宋_GB2312"/>
                <w:b/>
                <w:kern w:val="0"/>
                <w:sz w:val="20"/>
                <w:szCs w:val="20"/>
                <w:highlight w:val="none"/>
                <w:lang w:bidi="ar"/>
              </w:rPr>
              <w:t>四</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8BC6">
            <w:pPr>
              <w:widowControl/>
              <w:snapToGrid w:val="0"/>
              <w:spacing w:line="240" w:lineRule="auto"/>
              <w:ind w:firstLine="0" w:firstLineChars="0"/>
              <w:jc w:val="left"/>
              <w:textAlignment w:val="bottom"/>
              <w:rPr>
                <w:rFonts w:cs="仿宋_GB2312"/>
                <w:b/>
                <w:sz w:val="20"/>
                <w:szCs w:val="20"/>
                <w:highlight w:val="none"/>
              </w:rPr>
            </w:pPr>
            <w:r>
              <w:rPr>
                <w:rFonts w:hint="eastAsia" w:cs="仿宋_GB2312"/>
                <w:b/>
                <w:kern w:val="0"/>
                <w:sz w:val="20"/>
                <w:szCs w:val="20"/>
                <w:highlight w:val="none"/>
                <w:lang w:bidi="ar"/>
              </w:rPr>
              <w:t>涉水事务监管项目及其他</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DCCF">
            <w:pPr>
              <w:pStyle w:val="68"/>
              <w:rPr>
                <w:highlight w:val="none"/>
              </w:rPr>
            </w:pPr>
            <w:r>
              <w:rPr>
                <w:highlight w:val="none"/>
              </w:rPr>
              <w:t xml:space="preserve">0.66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659B">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FF272">
            <w:pPr>
              <w:pStyle w:val="68"/>
              <w:rPr>
                <w:highlight w:val="none"/>
              </w:rPr>
            </w:pPr>
            <w:r>
              <w:rPr>
                <w:highlight w:val="none"/>
              </w:rPr>
              <w:t xml:space="preserve">0.66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7BA6">
            <w:pPr>
              <w:pStyle w:val="68"/>
              <w:rPr>
                <w:highlight w:val="none"/>
              </w:rPr>
            </w:pPr>
            <w:r>
              <w:rPr>
                <w:highlight w:val="none"/>
              </w:rPr>
              <w:t xml:space="preserve">0.00 </w:t>
            </w:r>
          </w:p>
        </w:tc>
      </w:tr>
      <w:tr w14:paraId="14D651D9">
        <w:tblPrEx>
          <w:tblCellMar>
            <w:top w:w="0" w:type="dxa"/>
            <w:left w:w="0" w:type="dxa"/>
            <w:bottom w:w="0" w:type="dxa"/>
            <w:right w:w="0" w:type="dxa"/>
          </w:tblCellMar>
        </w:tblPrEx>
        <w:trPr>
          <w:trHeight w:val="39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C990">
            <w:pPr>
              <w:widowControl/>
              <w:snapToGrid w:val="0"/>
              <w:spacing w:line="240" w:lineRule="auto"/>
              <w:ind w:firstLine="0" w:firstLineChars="0"/>
              <w:jc w:val="center"/>
              <w:textAlignment w:val="bottom"/>
              <w:rPr>
                <w:rFonts w:cs="仿宋_GB2312"/>
                <w:sz w:val="20"/>
                <w:szCs w:val="20"/>
                <w:highlight w:val="none"/>
              </w:rPr>
            </w:pPr>
            <w:r>
              <w:rPr>
                <w:rFonts w:hint="eastAsia" w:cs="仿宋_GB2312"/>
                <w:kern w:val="0"/>
                <w:sz w:val="20"/>
                <w:szCs w:val="20"/>
                <w:highlight w:val="none"/>
                <w:lang w:bidi="ar"/>
              </w:rPr>
              <w:t>（一）</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4C40">
            <w:pPr>
              <w:widowControl/>
              <w:snapToGrid w:val="0"/>
              <w:spacing w:line="240" w:lineRule="auto"/>
              <w:ind w:firstLine="0" w:firstLineChars="0"/>
              <w:jc w:val="left"/>
              <w:textAlignment w:val="bottom"/>
              <w:rPr>
                <w:rFonts w:cs="仿宋_GB2312"/>
                <w:sz w:val="20"/>
                <w:szCs w:val="20"/>
                <w:highlight w:val="none"/>
              </w:rPr>
            </w:pPr>
            <w:r>
              <w:rPr>
                <w:rFonts w:hint="eastAsia" w:cs="仿宋_GB2312"/>
                <w:kern w:val="0"/>
                <w:sz w:val="20"/>
                <w:szCs w:val="20"/>
                <w:highlight w:val="none"/>
                <w:lang w:bidi="ar"/>
              </w:rPr>
              <w:t>智慧水务</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3701">
            <w:pPr>
              <w:pStyle w:val="68"/>
              <w:rPr>
                <w:highlight w:val="none"/>
              </w:rPr>
            </w:pPr>
            <w:r>
              <w:rPr>
                <w:highlight w:val="none"/>
              </w:rPr>
              <w:t xml:space="preserve">0.66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93F0">
            <w:pPr>
              <w:pStyle w:val="68"/>
              <w:rPr>
                <w:highlight w:val="none"/>
              </w:rPr>
            </w:pPr>
            <w:r>
              <w:rPr>
                <w:highlight w:val="none"/>
              </w:rPr>
              <w:t xml:space="preserve">0.00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96E0">
            <w:pPr>
              <w:pStyle w:val="68"/>
              <w:rPr>
                <w:highlight w:val="none"/>
              </w:rPr>
            </w:pPr>
            <w:r>
              <w:rPr>
                <w:highlight w:val="none"/>
              </w:rPr>
              <w:t xml:space="preserve">0.66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9796">
            <w:pPr>
              <w:pStyle w:val="68"/>
              <w:rPr>
                <w:highlight w:val="none"/>
              </w:rPr>
            </w:pPr>
            <w:r>
              <w:rPr>
                <w:highlight w:val="none"/>
              </w:rPr>
              <w:t xml:space="preserve">0.00 </w:t>
            </w:r>
          </w:p>
        </w:tc>
      </w:tr>
    </w:tbl>
    <w:p w14:paraId="6A9D6D3C">
      <w:pPr>
        <w:spacing w:line="240" w:lineRule="auto"/>
        <w:ind w:firstLine="480"/>
        <w:rPr>
          <w:rFonts w:cs="Times New Roman"/>
          <w:b w:val="0"/>
          <w:bCs w:val="0"/>
          <w:color w:val="FF0000"/>
          <w:sz w:val="24"/>
          <w:szCs w:val="24"/>
          <w:highlight w:val="none"/>
        </w:rPr>
      </w:pPr>
      <w:r>
        <w:rPr>
          <w:rFonts w:hint="eastAsia" w:cs="Times New Roman"/>
          <w:b w:val="0"/>
          <w:bCs w:val="0"/>
          <w:color w:val="FF0000"/>
          <w:sz w:val="24"/>
          <w:szCs w:val="24"/>
          <w:highlight w:val="none"/>
        </w:rPr>
        <w:t>备注：</w:t>
      </w:r>
      <w:r>
        <w:rPr>
          <w:rFonts w:hint="eastAsia" w:cs="Times New Roman"/>
          <w:color w:val="FF0000"/>
          <w:sz w:val="24"/>
          <w:szCs w:val="24"/>
          <w:highlight w:val="none"/>
        </w:rPr>
        <w:t>黄家湾至黔中调水工程投资项未计入总投资。</w:t>
      </w:r>
    </w:p>
    <w:p w14:paraId="70EBE9AE">
      <w:pPr>
        <w:ind w:firstLine="643"/>
        <w:rPr>
          <w:highlight w:val="none"/>
        </w:rPr>
      </w:pPr>
      <w:r>
        <w:rPr>
          <w:rFonts w:hint="eastAsia" w:cs="Times New Roman"/>
          <w:b/>
          <w:bCs/>
          <w:szCs w:val="32"/>
          <w:highlight w:val="none"/>
        </w:rPr>
        <w:t>重点项目</w:t>
      </w:r>
      <w:r>
        <w:rPr>
          <w:rFonts w:hint="eastAsia" w:cs="Times New Roman"/>
          <w:szCs w:val="32"/>
          <w:highlight w:val="none"/>
        </w:rPr>
        <w:t>。“十四五”拟推进重点项目均为供水保障能力建设工程，包括10座大中型水库、6个大中型灌区，规划投资145.65亿元，其中，“十三五”期间完成投资34.53亿元，“十四五”期间投资43.14亿元，2025年后结转投资67.98亿元。结转工程主要为大中型水库工程，投资64.31亿元。</w:t>
      </w:r>
    </w:p>
    <w:p w14:paraId="395DFCD1">
      <w:pPr>
        <w:spacing w:line="276" w:lineRule="auto"/>
        <w:ind w:firstLine="0" w:firstLineChars="0"/>
        <w:jc w:val="center"/>
        <w:rPr>
          <w:rFonts w:cs="Times New Roman"/>
          <w:szCs w:val="32"/>
          <w:highlight w:val="none"/>
        </w:rPr>
      </w:pPr>
      <w:r>
        <w:rPr>
          <w:highlight w:val="none"/>
        </w:rPr>
        <w:drawing>
          <wp:inline distT="0" distB="0" distL="114300" distR="114300">
            <wp:extent cx="4403090" cy="2969260"/>
            <wp:effectExtent l="4445" t="4445" r="12065" b="17145"/>
            <wp:docPr id="1186079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E5C221">
      <w:pPr>
        <w:spacing w:before="87" w:beforeLines="20" w:after="217" w:afterLines="50"/>
        <w:ind w:firstLine="0" w:firstLineChars="0"/>
        <w:jc w:val="center"/>
        <w:rPr>
          <w:rFonts w:eastAsia="黑体" w:cs="Times New Roman"/>
          <w:sz w:val="28"/>
          <w:szCs w:val="28"/>
          <w:highlight w:val="none"/>
        </w:rPr>
      </w:pPr>
      <w:r>
        <w:rPr>
          <w:rFonts w:hint="eastAsia" w:eastAsia="黑体" w:cs="Times New Roman"/>
          <w:sz w:val="28"/>
          <w:szCs w:val="28"/>
          <w:highlight w:val="none"/>
        </w:rPr>
        <w:t>图8-2  规划重点项目投资组成示意图</w:t>
      </w:r>
    </w:p>
    <w:p w14:paraId="6F55EE4A">
      <w:pPr>
        <w:ind w:firstLine="643"/>
        <w:rPr>
          <w:rFonts w:cs="Times New Roman"/>
          <w:szCs w:val="32"/>
          <w:highlight w:val="none"/>
        </w:rPr>
      </w:pPr>
      <w:r>
        <w:rPr>
          <w:rFonts w:hint="eastAsia" w:cs="Times New Roman"/>
          <w:b/>
          <w:bCs/>
          <w:szCs w:val="32"/>
          <w:highlight w:val="none"/>
        </w:rPr>
        <w:t>面上项目</w:t>
      </w:r>
      <w:r>
        <w:rPr>
          <w:rFonts w:hint="eastAsia" w:cs="Times New Roman"/>
          <w:szCs w:val="32"/>
          <w:highlight w:val="none"/>
        </w:rPr>
        <w:t>。“十四五”面上项目共165个，包括51个供水保障能力建设工程，56个防洪提升工程、50个水生态环境保护与修复工程、8个涉水事务监管及其他项目，规划投资207.91亿元。其中，“十三五”期间完成投资10.22亿元，“十四五”期间投资109.85亿元，结转到2025年后投资87.83亿元。其中，供水保障能力建设工程101.64亿元，防洪提升工程投资11.24亿元，水生态环境保护与修复工程投资94.37亿元，涉水事务监管及其他项目投资0.66亿元。</w:t>
      </w:r>
    </w:p>
    <w:p w14:paraId="72C0A271">
      <w:pPr>
        <w:pStyle w:val="25"/>
        <w:rPr>
          <w:highlight w:val="none"/>
        </w:rPr>
      </w:pPr>
    </w:p>
    <w:p w14:paraId="2F8FFC11">
      <w:pPr>
        <w:spacing w:before="87" w:beforeLines="20" w:after="217" w:afterLines="50" w:line="240" w:lineRule="auto"/>
        <w:ind w:firstLine="0" w:firstLineChars="0"/>
        <w:jc w:val="center"/>
        <w:rPr>
          <w:rFonts w:eastAsia="黑体" w:cs="Times New Roman"/>
          <w:sz w:val="28"/>
          <w:szCs w:val="28"/>
          <w:highlight w:val="none"/>
        </w:rPr>
      </w:pPr>
      <w:r>
        <w:rPr>
          <w:highlight w:val="none"/>
        </w:rPr>
        <w:drawing>
          <wp:inline distT="0" distB="0" distL="114300" distR="114300">
            <wp:extent cx="4294505" cy="2814955"/>
            <wp:effectExtent l="4445" t="4445" r="6350" b="19050"/>
            <wp:docPr id="1186080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74F039">
      <w:pPr>
        <w:spacing w:before="87" w:beforeLines="20" w:after="217" w:afterLines="50"/>
        <w:ind w:firstLine="0" w:firstLineChars="0"/>
        <w:jc w:val="center"/>
        <w:rPr>
          <w:rFonts w:eastAsia="黑体"/>
          <w:sz w:val="28"/>
          <w:szCs w:val="28"/>
          <w:highlight w:val="none"/>
        </w:rPr>
      </w:pPr>
      <w:r>
        <w:rPr>
          <w:rFonts w:hint="eastAsia" w:eastAsia="黑体" w:cs="Times New Roman"/>
          <w:sz w:val="28"/>
          <w:szCs w:val="28"/>
          <w:highlight w:val="none"/>
        </w:rPr>
        <w:t xml:space="preserve">图8-3 </w:t>
      </w:r>
      <w:r>
        <w:rPr>
          <w:rFonts w:hint="eastAsia" w:eastAsia="黑体"/>
          <w:sz w:val="28"/>
          <w:szCs w:val="28"/>
          <w:highlight w:val="none"/>
        </w:rPr>
        <w:t xml:space="preserve"> 规划面上项目投资组成示意图</w:t>
      </w:r>
    </w:p>
    <w:p w14:paraId="79CD17A0">
      <w:pPr>
        <w:ind w:firstLine="640"/>
        <w:rPr>
          <w:rFonts w:cs="Times New Roman"/>
          <w:szCs w:val="32"/>
          <w:highlight w:val="none"/>
        </w:rPr>
      </w:pPr>
      <w:r>
        <w:rPr>
          <w:rFonts w:hint="eastAsia" w:cs="Times New Roman"/>
          <w:szCs w:val="32"/>
          <w:highlight w:val="none"/>
        </w:rPr>
        <w:t>安顺市水务发展“十三五”规划总投资130.4亿元，2016-2020年已完成总投资126.</w:t>
      </w:r>
      <w:r>
        <w:rPr>
          <w:rFonts w:hint="eastAsia" w:cs="Times New Roman"/>
          <w:szCs w:val="32"/>
          <w:highlight w:val="none"/>
          <w:lang w:val="en-US" w:eastAsia="zh-CN"/>
        </w:rPr>
        <w:t>88</w:t>
      </w:r>
      <w:r>
        <w:rPr>
          <w:rFonts w:hint="eastAsia" w:cs="Times New Roman"/>
          <w:szCs w:val="32"/>
          <w:highlight w:val="none"/>
        </w:rPr>
        <w:t>亿元，投资完成比例97%。“十三五”完成投资是“十二五”安顺市水务部门完成投资78亿元的1.62倍。本次规划“十四五”期间投资153.00亿元，是“十三五”完成投资的1.2倍。从发展趋势来看，本次规划项目“十四五”期间投资规模基本合理。</w:t>
      </w:r>
    </w:p>
    <w:p w14:paraId="1B60CAE6">
      <w:pPr>
        <w:pStyle w:val="4"/>
        <w:ind w:firstLine="640"/>
        <w:rPr>
          <w:highlight w:val="none"/>
        </w:rPr>
      </w:pPr>
      <w:r>
        <w:rPr>
          <w:rFonts w:hint="eastAsia"/>
          <w:highlight w:val="none"/>
        </w:rPr>
        <w:t>2、资金筹措</w:t>
      </w:r>
    </w:p>
    <w:p w14:paraId="3C49B8DE">
      <w:pPr>
        <w:ind w:firstLine="640"/>
        <w:rPr>
          <w:highlight w:val="none"/>
        </w:rPr>
      </w:pPr>
      <w:r>
        <w:rPr>
          <w:rFonts w:hint="eastAsia"/>
          <w:highlight w:val="none"/>
        </w:rPr>
        <w:t>（1）资金筹措思路</w:t>
      </w:r>
    </w:p>
    <w:p w14:paraId="0B3BCC45">
      <w:pPr>
        <w:ind w:firstLine="640"/>
        <w:rPr>
          <w:rFonts w:cs="Times New Roman"/>
          <w:szCs w:val="32"/>
          <w:highlight w:val="none"/>
        </w:rPr>
      </w:pPr>
      <w:r>
        <w:rPr>
          <w:rFonts w:hint="eastAsia" w:cs="Times New Roman"/>
          <w:szCs w:val="32"/>
          <w:highlight w:val="none"/>
        </w:rPr>
        <w:t>本规划涉及项目多，投资额大，需要创新融资渠道，并争取国家的政策、资金方面的支持。</w:t>
      </w:r>
    </w:p>
    <w:p w14:paraId="6729B3B7">
      <w:pPr>
        <w:ind w:firstLine="640"/>
        <w:rPr>
          <w:rFonts w:cs="Times New Roman"/>
          <w:szCs w:val="32"/>
          <w:highlight w:val="none"/>
        </w:rPr>
      </w:pPr>
      <w:r>
        <w:rPr>
          <w:rFonts w:hint="eastAsia" w:cs="Times New Roman"/>
          <w:szCs w:val="32"/>
          <w:highlight w:val="none"/>
        </w:rPr>
        <w:t>①积极争取国家、省、市相应的资金，通过地方自筹。</w:t>
      </w:r>
    </w:p>
    <w:p w14:paraId="0135D169">
      <w:pPr>
        <w:ind w:firstLine="640"/>
        <w:rPr>
          <w:rFonts w:cs="Times New Roman"/>
          <w:szCs w:val="32"/>
          <w:highlight w:val="none"/>
        </w:rPr>
      </w:pPr>
      <w:r>
        <w:rPr>
          <w:rFonts w:hint="eastAsia" w:cs="Times New Roman"/>
          <w:szCs w:val="32"/>
          <w:highlight w:val="none"/>
        </w:rPr>
        <w:t>②拓宽投融资渠道，积极吸引国家政策性银行、国家金融组织、商业银行和社会资金参与，创造良好的投资环境。</w:t>
      </w:r>
    </w:p>
    <w:p w14:paraId="114DCE29">
      <w:pPr>
        <w:ind w:firstLine="640"/>
        <w:rPr>
          <w:rFonts w:cs="Times New Roman"/>
          <w:szCs w:val="32"/>
          <w:highlight w:val="none"/>
        </w:rPr>
      </w:pPr>
      <w:r>
        <w:rPr>
          <w:rFonts w:hint="eastAsia" w:cs="Times New Roman"/>
          <w:szCs w:val="32"/>
          <w:highlight w:val="none"/>
        </w:rPr>
        <w:t>③要充分发挥市场作用，积极引导社会资金参与治理。结合项目类型及特点，积极推行服务专业化、社会化（例如PPP或EPC模式），集中“打包”分类推进项目实施，吸引社会资本和金融资本投资，切实提高资金使用效率，提升运营效益和管理水平。</w:t>
      </w:r>
    </w:p>
    <w:p w14:paraId="2D3BD0C0">
      <w:pPr>
        <w:ind w:firstLine="640"/>
        <w:rPr>
          <w:highlight w:val="none"/>
        </w:rPr>
      </w:pPr>
      <w:r>
        <w:rPr>
          <w:rFonts w:hint="eastAsia"/>
          <w:highlight w:val="none"/>
        </w:rPr>
        <w:t>（2）资金筹措原则</w:t>
      </w:r>
    </w:p>
    <w:p w14:paraId="3562DCD2">
      <w:pPr>
        <w:ind w:firstLine="640"/>
        <w:rPr>
          <w:rFonts w:cs="Times New Roman"/>
          <w:szCs w:val="32"/>
          <w:highlight w:val="none"/>
        </w:rPr>
      </w:pPr>
      <w:r>
        <w:rPr>
          <w:rFonts w:hint="eastAsia" w:cs="Times New Roman"/>
          <w:szCs w:val="32"/>
          <w:highlight w:val="none"/>
        </w:rPr>
        <w:t>中央投资按照国家发展和改革委员会 水利部 农业农村部 应急管理部 海关总署 国家林业和草原局下发的《关于印发重大水利工程等10个中央预算内涉农投资专项管理办法的通知》（农改发经规〔2019〕2028号）文件要求，省级资金按照《关于研究全省骨干水源工程及农村饮水安全工程建设有关问题的会议纪要》（黔府专议〔2019〕34号）文件要求，新建项目投资充分考虑水利项目公益特性，在不增加政府隐性债务的前提下，采取财政补助与市场化融资并举的方式筹集建设资金，同时中央和省级投资比例参考现行实际资金补助比例，具体方案如下：</w:t>
      </w:r>
    </w:p>
    <w:p w14:paraId="52A19E2F">
      <w:pPr>
        <w:ind w:firstLine="643"/>
        <w:rPr>
          <w:rFonts w:cs="Times New Roman"/>
          <w:szCs w:val="32"/>
          <w:highlight w:val="none"/>
        </w:rPr>
      </w:pPr>
      <w:r>
        <w:rPr>
          <w:rFonts w:hint="eastAsia" w:cs="Times New Roman"/>
          <w:b/>
          <w:bCs/>
          <w:szCs w:val="32"/>
          <w:highlight w:val="none"/>
        </w:rPr>
        <w:t>大型水库</w:t>
      </w:r>
      <w:r>
        <w:rPr>
          <w:rFonts w:hint="eastAsia" w:cs="Times New Roman"/>
          <w:szCs w:val="32"/>
          <w:highlight w:val="none"/>
        </w:rPr>
        <w:t>：中央出资50%，省级出资50%。</w:t>
      </w:r>
    </w:p>
    <w:p w14:paraId="2EEBCED8">
      <w:pPr>
        <w:ind w:firstLine="643"/>
        <w:rPr>
          <w:rFonts w:cs="Times New Roman"/>
          <w:szCs w:val="32"/>
          <w:highlight w:val="none"/>
        </w:rPr>
      </w:pPr>
      <w:r>
        <w:rPr>
          <w:rFonts w:hint="eastAsia" w:cs="Times New Roman"/>
          <w:b/>
          <w:bCs/>
          <w:szCs w:val="32"/>
          <w:highlight w:val="none"/>
        </w:rPr>
        <w:t>中型水库</w:t>
      </w:r>
      <w:r>
        <w:rPr>
          <w:rFonts w:hint="eastAsia" w:cs="Times New Roman"/>
          <w:szCs w:val="32"/>
          <w:highlight w:val="none"/>
        </w:rPr>
        <w:t>：工程投资不大于4亿元的中央出资50%，工程投资大于4亿元的中央出资2亿元；剩余投资由省级出资60%、市县级出资40%。未能列入中央资金补助的项目，参照中央对中型水库的补助标准，相应中央出资的部分由省级承担。</w:t>
      </w:r>
    </w:p>
    <w:p w14:paraId="2E7F2CC4">
      <w:pPr>
        <w:ind w:firstLine="643"/>
        <w:rPr>
          <w:rFonts w:cs="Times New Roman"/>
          <w:szCs w:val="32"/>
          <w:highlight w:val="none"/>
        </w:rPr>
      </w:pPr>
      <w:r>
        <w:rPr>
          <w:rFonts w:hint="eastAsia" w:cs="Times New Roman"/>
          <w:b/>
          <w:bCs/>
          <w:szCs w:val="32"/>
          <w:highlight w:val="none"/>
        </w:rPr>
        <w:t>小型水库</w:t>
      </w:r>
      <w:r>
        <w:rPr>
          <w:rFonts w:hint="eastAsia" w:cs="Times New Roman"/>
          <w:szCs w:val="32"/>
          <w:highlight w:val="none"/>
        </w:rPr>
        <w:t>：列入国家抗旱应急水源的中央出资70%，否则由省内筹资。省内筹资部分：非贫困县省级以上出资60%，市县级出资40%。50个国家扶贫开发重点县中，普定、镇宁、关岭、紫云4个县省级以上出资90%、市县级出资10%。</w:t>
      </w:r>
    </w:p>
    <w:p w14:paraId="6E5BF9E7">
      <w:pPr>
        <w:ind w:firstLine="643"/>
        <w:rPr>
          <w:rFonts w:cs="Times New Roman"/>
          <w:szCs w:val="32"/>
          <w:highlight w:val="none"/>
        </w:rPr>
      </w:pPr>
      <w:r>
        <w:rPr>
          <w:rFonts w:hint="eastAsia" w:cs="Times New Roman"/>
          <w:b/>
          <w:bCs/>
          <w:szCs w:val="32"/>
          <w:highlight w:val="none"/>
        </w:rPr>
        <w:t>引提灌工程</w:t>
      </w:r>
      <w:r>
        <w:rPr>
          <w:rFonts w:hint="eastAsia" w:cs="Times New Roman"/>
          <w:szCs w:val="32"/>
          <w:highlight w:val="none"/>
        </w:rPr>
        <w:t>：省级出资80%，市县级出资20%。</w:t>
      </w:r>
    </w:p>
    <w:p w14:paraId="6AB1A09F">
      <w:pPr>
        <w:ind w:firstLine="643"/>
        <w:rPr>
          <w:rFonts w:cs="Times New Roman"/>
          <w:szCs w:val="32"/>
          <w:highlight w:val="none"/>
        </w:rPr>
      </w:pPr>
      <w:r>
        <w:rPr>
          <w:rFonts w:hint="eastAsia" w:cs="Times New Roman"/>
          <w:b/>
          <w:bCs/>
          <w:szCs w:val="32"/>
          <w:highlight w:val="none"/>
        </w:rPr>
        <w:t>农村供水保障工程</w:t>
      </w:r>
      <w:r>
        <w:rPr>
          <w:rFonts w:hint="eastAsia" w:cs="Times New Roman"/>
          <w:szCs w:val="32"/>
          <w:highlight w:val="none"/>
        </w:rPr>
        <w:t>：预计可申请中央补助比例约10-30%，其余均需通过省、市县（区）财政统筹安排解决。</w:t>
      </w:r>
    </w:p>
    <w:p w14:paraId="644B50AB">
      <w:pPr>
        <w:ind w:firstLine="643"/>
        <w:rPr>
          <w:rFonts w:cs="Times New Roman"/>
          <w:b/>
          <w:bCs/>
          <w:szCs w:val="32"/>
          <w:highlight w:val="none"/>
        </w:rPr>
      </w:pPr>
      <w:r>
        <w:rPr>
          <w:rFonts w:hint="eastAsia" w:cs="Times New Roman"/>
          <w:b/>
          <w:bCs/>
          <w:szCs w:val="32"/>
          <w:highlight w:val="none"/>
        </w:rPr>
        <w:t>中小河流治理工程：</w:t>
      </w:r>
      <w:r>
        <w:rPr>
          <w:rFonts w:hint="eastAsia" w:cs="Times New Roman"/>
          <w:szCs w:val="32"/>
          <w:highlight w:val="none"/>
        </w:rPr>
        <w:t>中央出资70%，省级出资20%，市县级出资10%。</w:t>
      </w:r>
    </w:p>
    <w:p w14:paraId="5A3F34E2">
      <w:pPr>
        <w:ind w:firstLine="643"/>
        <w:rPr>
          <w:rFonts w:cs="Times New Roman"/>
          <w:szCs w:val="32"/>
          <w:highlight w:val="none"/>
        </w:rPr>
      </w:pPr>
      <w:r>
        <w:rPr>
          <w:rFonts w:hint="eastAsia" w:cs="Times New Roman"/>
          <w:b/>
          <w:bCs/>
          <w:szCs w:val="32"/>
          <w:highlight w:val="none"/>
        </w:rPr>
        <w:t>其他类型工程</w:t>
      </w:r>
      <w:r>
        <w:rPr>
          <w:rFonts w:hint="eastAsia" w:cs="Times New Roman"/>
          <w:szCs w:val="32"/>
          <w:highlight w:val="none"/>
        </w:rPr>
        <w:t>：按照水利部及省相关工程类型投资政策进行资金筹措。</w:t>
      </w:r>
    </w:p>
    <w:p w14:paraId="5D2B2D7A">
      <w:pPr>
        <w:ind w:firstLine="640"/>
        <w:rPr>
          <w:rFonts w:cs="Times New Roman"/>
          <w:szCs w:val="32"/>
          <w:highlight w:val="none"/>
        </w:rPr>
      </w:pPr>
      <w:r>
        <w:rPr>
          <w:rFonts w:hint="eastAsia" w:cs="Times New Roman"/>
          <w:szCs w:val="32"/>
          <w:highlight w:val="none"/>
        </w:rPr>
        <w:t>省级出资由省水利投资（集团）有限责任公司负责筹措，市县级出资由市、县（区）负责筹措。引入社会资本（如PPP等模式）的项目，其出资比例由各方协商确定。</w:t>
      </w:r>
    </w:p>
    <w:p w14:paraId="7211E588">
      <w:pPr>
        <w:pStyle w:val="4"/>
        <w:ind w:firstLine="640"/>
        <w:rPr>
          <w:highlight w:val="none"/>
        </w:rPr>
      </w:pPr>
      <w:r>
        <w:rPr>
          <w:rFonts w:hint="eastAsia"/>
          <w:highlight w:val="none"/>
        </w:rPr>
        <w:t>3、资金筹措方案</w:t>
      </w:r>
    </w:p>
    <w:p w14:paraId="306D94F8">
      <w:pPr>
        <w:ind w:firstLine="640"/>
        <w:rPr>
          <w:rFonts w:eastAsia="黑体" w:cs="Times New Roman"/>
          <w:sz w:val="28"/>
          <w:szCs w:val="24"/>
          <w:highlight w:val="none"/>
        </w:rPr>
      </w:pPr>
      <w:r>
        <w:rPr>
          <w:rFonts w:hint="eastAsia" w:cs="Times New Roman"/>
          <w:szCs w:val="32"/>
          <w:highlight w:val="none"/>
        </w:rPr>
        <w:t>“十四五”期间规划投资153.00亿元，资金筹措方案为中央投资33.12亿元，占比21.6%；省级投资60.02亿元，占比39.2%；市县级投资39.86亿元，占比26.1%；社会投资20.00亿元，占比13.1%。</w:t>
      </w:r>
    </w:p>
    <w:p w14:paraId="4BD20800">
      <w:pPr>
        <w:wordWrap w:val="0"/>
        <w:adjustRightInd w:val="0"/>
        <w:spacing w:before="217" w:beforeLines="50" w:after="87" w:afterLines="20"/>
        <w:ind w:firstLine="560"/>
        <w:jc w:val="right"/>
        <w:textAlignment w:val="baseline"/>
        <w:rPr>
          <w:rFonts w:eastAsia="宋体" w:cs="Times New Roman"/>
          <w:bCs/>
          <w:kern w:val="0"/>
          <w:sz w:val="20"/>
          <w:szCs w:val="20"/>
          <w:highlight w:val="none"/>
        </w:rPr>
      </w:pPr>
      <w:r>
        <w:rPr>
          <w:rFonts w:hint="eastAsia" w:eastAsia="黑体" w:cs="Times New Roman"/>
          <w:sz w:val="28"/>
          <w:szCs w:val="24"/>
          <w:highlight w:val="none"/>
        </w:rPr>
        <w:t>表8-2  规划投资资金筹措汇总表</w:t>
      </w:r>
      <w:r>
        <w:rPr>
          <w:rFonts w:hint="eastAsia" w:eastAsia="宋体" w:cs="Times New Roman"/>
          <w:bCs/>
          <w:kern w:val="0"/>
          <w:sz w:val="20"/>
          <w:szCs w:val="20"/>
          <w:highlight w:val="none"/>
        </w:rPr>
        <w:t xml:space="preserve">          单位：亿元</w:t>
      </w:r>
    </w:p>
    <w:tbl>
      <w:tblPr>
        <w:tblStyle w:val="26"/>
        <w:tblW w:w="83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3150"/>
        <w:gridCol w:w="1222"/>
        <w:gridCol w:w="617"/>
        <w:gridCol w:w="940"/>
        <w:gridCol w:w="844"/>
        <w:gridCol w:w="754"/>
      </w:tblGrid>
      <w:tr w14:paraId="66A16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C148">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序号</w:t>
            </w:r>
          </w:p>
        </w:tc>
        <w:tc>
          <w:tcPr>
            <w:tcW w:w="3150" w:type="dxa"/>
            <w:tcBorders>
              <w:top w:val="single" w:color="000000" w:sz="4" w:space="0"/>
              <w:left w:val="nil"/>
              <w:bottom w:val="single" w:color="000000" w:sz="4" w:space="0"/>
              <w:right w:val="single" w:color="000000" w:sz="4" w:space="0"/>
            </w:tcBorders>
            <w:shd w:val="clear" w:color="auto" w:fill="auto"/>
            <w:vAlign w:val="center"/>
          </w:tcPr>
          <w:p w14:paraId="641AB794">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项目类型</w:t>
            </w:r>
          </w:p>
        </w:tc>
        <w:tc>
          <w:tcPr>
            <w:tcW w:w="1222" w:type="dxa"/>
            <w:tcBorders>
              <w:top w:val="single" w:color="000000" w:sz="4" w:space="0"/>
              <w:left w:val="nil"/>
              <w:bottom w:val="single" w:color="000000" w:sz="4" w:space="0"/>
              <w:right w:val="single" w:color="000000" w:sz="4" w:space="0"/>
            </w:tcBorders>
            <w:shd w:val="clear" w:color="auto" w:fill="auto"/>
            <w:vAlign w:val="center"/>
          </w:tcPr>
          <w:p w14:paraId="4588E3FB">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“十四五”</w:t>
            </w:r>
          </w:p>
          <w:p w14:paraId="1551702E">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规划投资</w:t>
            </w:r>
          </w:p>
        </w:tc>
        <w:tc>
          <w:tcPr>
            <w:tcW w:w="617" w:type="dxa"/>
            <w:tcBorders>
              <w:top w:val="single" w:color="000000" w:sz="4" w:space="0"/>
              <w:left w:val="nil"/>
              <w:bottom w:val="single" w:color="000000" w:sz="4" w:space="0"/>
              <w:right w:val="single" w:color="000000" w:sz="4" w:space="0"/>
            </w:tcBorders>
            <w:shd w:val="clear" w:color="auto" w:fill="auto"/>
            <w:vAlign w:val="center"/>
          </w:tcPr>
          <w:p w14:paraId="7C20EE57">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中央</w:t>
            </w:r>
          </w:p>
          <w:p w14:paraId="7CEB54CB">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投资</w:t>
            </w:r>
          </w:p>
        </w:tc>
        <w:tc>
          <w:tcPr>
            <w:tcW w:w="940" w:type="dxa"/>
            <w:tcBorders>
              <w:top w:val="single" w:color="000000" w:sz="4" w:space="0"/>
              <w:left w:val="nil"/>
              <w:bottom w:val="single" w:color="000000" w:sz="4" w:space="0"/>
              <w:right w:val="single" w:color="000000" w:sz="4" w:space="0"/>
            </w:tcBorders>
            <w:shd w:val="clear" w:color="auto" w:fill="auto"/>
            <w:vAlign w:val="center"/>
          </w:tcPr>
          <w:p w14:paraId="6C13CFDD">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省级</w:t>
            </w:r>
          </w:p>
          <w:p w14:paraId="37B54A04">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投资</w:t>
            </w:r>
          </w:p>
        </w:tc>
        <w:tc>
          <w:tcPr>
            <w:tcW w:w="844" w:type="dxa"/>
            <w:tcBorders>
              <w:top w:val="single" w:color="000000" w:sz="4" w:space="0"/>
              <w:left w:val="nil"/>
              <w:bottom w:val="single" w:color="000000" w:sz="4" w:space="0"/>
              <w:right w:val="single" w:color="000000" w:sz="4" w:space="0"/>
            </w:tcBorders>
            <w:shd w:val="clear" w:color="auto" w:fill="auto"/>
            <w:vAlign w:val="center"/>
          </w:tcPr>
          <w:p w14:paraId="69C179C8">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市县级</w:t>
            </w:r>
          </w:p>
          <w:p w14:paraId="7FE091D8">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投资</w:t>
            </w:r>
          </w:p>
        </w:tc>
        <w:tc>
          <w:tcPr>
            <w:tcW w:w="754" w:type="dxa"/>
            <w:tcBorders>
              <w:top w:val="single" w:color="000000" w:sz="4" w:space="0"/>
              <w:left w:val="nil"/>
              <w:bottom w:val="single" w:color="000000" w:sz="4" w:space="0"/>
              <w:right w:val="single" w:color="000000" w:sz="4" w:space="0"/>
            </w:tcBorders>
            <w:shd w:val="clear" w:color="auto" w:fill="auto"/>
            <w:vAlign w:val="center"/>
          </w:tcPr>
          <w:p w14:paraId="609FB97C">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社会</w:t>
            </w:r>
          </w:p>
          <w:p w14:paraId="55A7DE3D">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投资</w:t>
            </w:r>
          </w:p>
        </w:tc>
      </w:tr>
      <w:tr w14:paraId="08CFB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652B">
            <w:pPr>
              <w:snapToGrid w:val="0"/>
              <w:spacing w:line="240" w:lineRule="auto"/>
              <w:ind w:firstLine="0" w:firstLineChars="0"/>
              <w:jc w:val="center"/>
              <w:rPr>
                <w:rFonts w:eastAsia="宋体" w:cs="Times New Roman"/>
                <w:kern w:val="0"/>
                <w:sz w:val="20"/>
                <w:szCs w:val="20"/>
                <w:highlight w:val="none"/>
              </w:rPr>
            </w:pPr>
          </w:p>
        </w:tc>
        <w:tc>
          <w:tcPr>
            <w:tcW w:w="3150" w:type="dxa"/>
            <w:tcBorders>
              <w:top w:val="single" w:color="000000" w:sz="4" w:space="0"/>
              <w:left w:val="nil"/>
              <w:bottom w:val="single" w:color="000000" w:sz="4" w:space="0"/>
              <w:right w:val="single" w:color="000000" w:sz="4" w:space="0"/>
            </w:tcBorders>
            <w:shd w:val="clear" w:color="auto" w:fill="auto"/>
            <w:vAlign w:val="center"/>
          </w:tcPr>
          <w:p w14:paraId="25139542">
            <w:pPr>
              <w:snapToGrid w:val="0"/>
              <w:spacing w:line="240" w:lineRule="auto"/>
              <w:ind w:firstLine="0" w:firstLineChars="0"/>
              <w:jc w:val="center"/>
              <w:rPr>
                <w:rFonts w:eastAsia="宋体" w:cs="Times New Roman"/>
                <w:b/>
                <w:bCs/>
                <w:kern w:val="0"/>
                <w:sz w:val="20"/>
                <w:szCs w:val="20"/>
                <w:highlight w:val="none"/>
              </w:rPr>
            </w:pPr>
            <w:r>
              <w:rPr>
                <w:rFonts w:hint="eastAsia" w:eastAsia="宋体" w:cs="Times New Roman"/>
                <w:b/>
                <w:bCs/>
                <w:kern w:val="0"/>
                <w:sz w:val="20"/>
                <w:szCs w:val="20"/>
                <w:highlight w:val="none"/>
              </w:rPr>
              <w:t>合计</w:t>
            </w:r>
          </w:p>
        </w:tc>
        <w:tc>
          <w:tcPr>
            <w:tcW w:w="1222" w:type="dxa"/>
            <w:tcBorders>
              <w:top w:val="single" w:color="000000" w:sz="4" w:space="0"/>
              <w:left w:val="nil"/>
              <w:bottom w:val="single" w:color="000000" w:sz="4" w:space="0"/>
              <w:right w:val="single" w:color="000000" w:sz="4" w:space="0"/>
            </w:tcBorders>
            <w:shd w:val="clear" w:color="auto" w:fill="auto"/>
            <w:vAlign w:val="center"/>
          </w:tcPr>
          <w:p w14:paraId="47F83F2C">
            <w:pPr>
              <w:pStyle w:val="68"/>
              <w:rPr>
                <w:b/>
                <w:bCs/>
                <w:highlight w:val="none"/>
              </w:rPr>
            </w:pPr>
            <w:r>
              <w:rPr>
                <w:b/>
                <w:bCs/>
                <w:highlight w:val="none"/>
              </w:rPr>
              <w:t>153.00</w:t>
            </w:r>
          </w:p>
        </w:tc>
        <w:tc>
          <w:tcPr>
            <w:tcW w:w="617" w:type="dxa"/>
            <w:tcBorders>
              <w:top w:val="single" w:color="000000" w:sz="4" w:space="0"/>
              <w:left w:val="nil"/>
              <w:bottom w:val="single" w:color="000000" w:sz="4" w:space="0"/>
              <w:right w:val="single" w:color="000000" w:sz="4" w:space="0"/>
            </w:tcBorders>
            <w:shd w:val="clear" w:color="auto" w:fill="auto"/>
            <w:vAlign w:val="center"/>
          </w:tcPr>
          <w:p w14:paraId="4E517A7B">
            <w:pPr>
              <w:pStyle w:val="68"/>
              <w:rPr>
                <w:b/>
                <w:bCs/>
                <w:highlight w:val="none"/>
              </w:rPr>
            </w:pPr>
            <w:r>
              <w:rPr>
                <w:b/>
                <w:bCs/>
                <w:highlight w:val="none"/>
              </w:rPr>
              <w:t>33.12</w:t>
            </w:r>
          </w:p>
        </w:tc>
        <w:tc>
          <w:tcPr>
            <w:tcW w:w="940" w:type="dxa"/>
            <w:tcBorders>
              <w:top w:val="single" w:color="000000" w:sz="4" w:space="0"/>
              <w:left w:val="nil"/>
              <w:bottom w:val="single" w:color="000000" w:sz="4" w:space="0"/>
              <w:right w:val="single" w:color="000000" w:sz="4" w:space="0"/>
            </w:tcBorders>
            <w:shd w:val="clear" w:color="auto" w:fill="auto"/>
            <w:vAlign w:val="center"/>
          </w:tcPr>
          <w:p w14:paraId="2FA80697">
            <w:pPr>
              <w:pStyle w:val="68"/>
              <w:rPr>
                <w:b/>
                <w:bCs/>
                <w:highlight w:val="none"/>
              </w:rPr>
            </w:pPr>
            <w:r>
              <w:rPr>
                <w:b/>
                <w:bCs/>
                <w:highlight w:val="none"/>
              </w:rPr>
              <w:t>60.02</w:t>
            </w:r>
          </w:p>
        </w:tc>
        <w:tc>
          <w:tcPr>
            <w:tcW w:w="844" w:type="dxa"/>
            <w:tcBorders>
              <w:top w:val="single" w:color="000000" w:sz="4" w:space="0"/>
              <w:left w:val="nil"/>
              <w:bottom w:val="single" w:color="000000" w:sz="4" w:space="0"/>
              <w:right w:val="single" w:color="000000" w:sz="4" w:space="0"/>
            </w:tcBorders>
            <w:shd w:val="clear" w:color="auto" w:fill="auto"/>
            <w:vAlign w:val="center"/>
          </w:tcPr>
          <w:p w14:paraId="75DBF5FD">
            <w:pPr>
              <w:pStyle w:val="68"/>
              <w:rPr>
                <w:b/>
                <w:bCs/>
                <w:highlight w:val="none"/>
              </w:rPr>
            </w:pPr>
            <w:r>
              <w:rPr>
                <w:b/>
                <w:bCs/>
                <w:highlight w:val="none"/>
              </w:rPr>
              <w:t>39.86</w:t>
            </w:r>
          </w:p>
        </w:tc>
        <w:tc>
          <w:tcPr>
            <w:tcW w:w="754" w:type="dxa"/>
            <w:tcBorders>
              <w:top w:val="single" w:color="000000" w:sz="4" w:space="0"/>
              <w:left w:val="nil"/>
              <w:bottom w:val="single" w:color="000000" w:sz="4" w:space="0"/>
              <w:right w:val="single" w:color="000000" w:sz="4" w:space="0"/>
            </w:tcBorders>
            <w:shd w:val="clear" w:color="auto" w:fill="auto"/>
            <w:vAlign w:val="center"/>
          </w:tcPr>
          <w:p w14:paraId="0D511E7B">
            <w:pPr>
              <w:pStyle w:val="68"/>
              <w:rPr>
                <w:b/>
                <w:bCs/>
                <w:highlight w:val="none"/>
              </w:rPr>
            </w:pPr>
            <w:r>
              <w:rPr>
                <w:b/>
                <w:bCs/>
                <w:highlight w:val="none"/>
              </w:rPr>
              <w:t>20.00</w:t>
            </w:r>
          </w:p>
        </w:tc>
      </w:tr>
      <w:tr w14:paraId="6599F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BC55">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一</w:t>
            </w:r>
          </w:p>
        </w:tc>
        <w:tc>
          <w:tcPr>
            <w:tcW w:w="3150" w:type="dxa"/>
            <w:tcBorders>
              <w:top w:val="single" w:color="000000" w:sz="4" w:space="0"/>
              <w:left w:val="nil"/>
              <w:bottom w:val="single" w:color="000000" w:sz="4" w:space="0"/>
              <w:right w:val="single" w:color="000000" w:sz="4" w:space="0"/>
            </w:tcBorders>
            <w:shd w:val="clear" w:color="auto" w:fill="auto"/>
            <w:vAlign w:val="center"/>
          </w:tcPr>
          <w:p w14:paraId="5AA50512">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供水保障能力建设工程</w:t>
            </w:r>
          </w:p>
        </w:tc>
        <w:tc>
          <w:tcPr>
            <w:tcW w:w="1222" w:type="dxa"/>
            <w:tcBorders>
              <w:top w:val="single" w:color="000000" w:sz="4" w:space="0"/>
              <w:left w:val="nil"/>
              <w:bottom w:val="single" w:color="000000" w:sz="4" w:space="0"/>
              <w:right w:val="single" w:color="000000" w:sz="4" w:space="0"/>
            </w:tcBorders>
            <w:shd w:val="clear" w:color="auto" w:fill="auto"/>
            <w:vAlign w:val="center"/>
          </w:tcPr>
          <w:p w14:paraId="6A6E2426">
            <w:pPr>
              <w:pStyle w:val="68"/>
              <w:rPr>
                <w:highlight w:val="none"/>
              </w:rPr>
            </w:pPr>
            <w:r>
              <w:rPr>
                <w:highlight w:val="none"/>
              </w:rPr>
              <w:t>105.56</w:t>
            </w:r>
          </w:p>
        </w:tc>
        <w:tc>
          <w:tcPr>
            <w:tcW w:w="617" w:type="dxa"/>
            <w:tcBorders>
              <w:top w:val="single" w:color="000000" w:sz="4" w:space="0"/>
              <w:left w:val="nil"/>
              <w:bottom w:val="single" w:color="000000" w:sz="4" w:space="0"/>
              <w:right w:val="single" w:color="000000" w:sz="4" w:space="0"/>
            </w:tcBorders>
            <w:shd w:val="clear" w:color="auto" w:fill="auto"/>
            <w:vAlign w:val="center"/>
          </w:tcPr>
          <w:p w14:paraId="46D76A61">
            <w:pPr>
              <w:pStyle w:val="68"/>
              <w:rPr>
                <w:highlight w:val="none"/>
              </w:rPr>
            </w:pPr>
            <w:r>
              <w:rPr>
                <w:highlight w:val="none"/>
              </w:rPr>
              <w:t>18.47</w:t>
            </w:r>
          </w:p>
        </w:tc>
        <w:tc>
          <w:tcPr>
            <w:tcW w:w="940" w:type="dxa"/>
            <w:tcBorders>
              <w:top w:val="single" w:color="000000" w:sz="4" w:space="0"/>
              <w:left w:val="nil"/>
              <w:bottom w:val="single" w:color="000000" w:sz="4" w:space="0"/>
              <w:right w:val="single" w:color="000000" w:sz="4" w:space="0"/>
            </w:tcBorders>
            <w:shd w:val="clear" w:color="auto" w:fill="auto"/>
            <w:vAlign w:val="center"/>
          </w:tcPr>
          <w:p w14:paraId="0EA3127A">
            <w:pPr>
              <w:pStyle w:val="68"/>
              <w:rPr>
                <w:highlight w:val="none"/>
              </w:rPr>
            </w:pPr>
            <w:r>
              <w:rPr>
                <w:highlight w:val="none"/>
              </w:rPr>
              <w:t>47.93</w:t>
            </w:r>
          </w:p>
        </w:tc>
        <w:tc>
          <w:tcPr>
            <w:tcW w:w="844" w:type="dxa"/>
            <w:tcBorders>
              <w:top w:val="single" w:color="000000" w:sz="4" w:space="0"/>
              <w:left w:val="nil"/>
              <w:bottom w:val="single" w:color="000000" w:sz="4" w:space="0"/>
              <w:right w:val="single" w:color="000000" w:sz="4" w:space="0"/>
            </w:tcBorders>
            <w:shd w:val="clear" w:color="auto" w:fill="auto"/>
            <w:vAlign w:val="center"/>
          </w:tcPr>
          <w:p w14:paraId="67EAC3CB">
            <w:pPr>
              <w:pStyle w:val="68"/>
              <w:rPr>
                <w:highlight w:val="none"/>
              </w:rPr>
            </w:pPr>
            <w:r>
              <w:rPr>
                <w:highlight w:val="none"/>
              </w:rPr>
              <w:t>39.16</w:t>
            </w:r>
          </w:p>
        </w:tc>
        <w:tc>
          <w:tcPr>
            <w:tcW w:w="754" w:type="dxa"/>
            <w:tcBorders>
              <w:top w:val="single" w:color="000000" w:sz="4" w:space="0"/>
              <w:left w:val="nil"/>
              <w:bottom w:val="single" w:color="000000" w:sz="4" w:space="0"/>
              <w:right w:val="single" w:color="000000" w:sz="4" w:space="0"/>
            </w:tcBorders>
            <w:shd w:val="clear" w:color="auto" w:fill="auto"/>
            <w:vAlign w:val="center"/>
          </w:tcPr>
          <w:p w14:paraId="0E21E510">
            <w:pPr>
              <w:pStyle w:val="68"/>
              <w:rPr>
                <w:highlight w:val="none"/>
              </w:rPr>
            </w:pPr>
            <w:r>
              <w:rPr>
                <w:highlight w:val="none"/>
              </w:rPr>
              <w:t>0.00</w:t>
            </w:r>
          </w:p>
        </w:tc>
      </w:tr>
      <w:tr w14:paraId="360E2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7875">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二</w:t>
            </w:r>
          </w:p>
        </w:tc>
        <w:tc>
          <w:tcPr>
            <w:tcW w:w="3150" w:type="dxa"/>
            <w:tcBorders>
              <w:top w:val="single" w:color="000000" w:sz="4" w:space="0"/>
              <w:left w:val="nil"/>
              <w:bottom w:val="single" w:color="000000" w:sz="4" w:space="0"/>
              <w:right w:val="single" w:color="000000" w:sz="4" w:space="0"/>
            </w:tcBorders>
            <w:shd w:val="clear" w:color="auto" w:fill="auto"/>
            <w:vAlign w:val="center"/>
          </w:tcPr>
          <w:p w14:paraId="1AC0A409">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防洪提升工程</w:t>
            </w:r>
          </w:p>
        </w:tc>
        <w:tc>
          <w:tcPr>
            <w:tcW w:w="1222" w:type="dxa"/>
            <w:tcBorders>
              <w:top w:val="single" w:color="000000" w:sz="4" w:space="0"/>
              <w:left w:val="nil"/>
              <w:bottom w:val="single" w:color="000000" w:sz="4" w:space="0"/>
              <w:right w:val="single" w:color="000000" w:sz="4" w:space="0"/>
            </w:tcBorders>
            <w:shd w:val="clear" w:color="auto" w:fill="auto"/>
            <w:vAlign w:val="center"/>
          </w:tcPr>
          <w:p w14:paraId="674B9313">
            <w:pPr>
              <w:pStyle w:val="68"/>
              <w:rPr>
                <w:highlight w:val="none"/>
              </w:rPr>
            </w:pPr>
            <w:r>
              <w:rPr>
                <w:highlight w:val="none"/>
              </w:rPr>
              <w:t>7.29</w:t>
            </w:r>
          </w:p>
        </w:tc>
        <w:tc>
          <w:tcPr>
            <w:tcW w:w="617" w:type="dxa"/>
            <w:tcBorders>
              <w:top w:val="single" w:color="000000" w:sz="4" w:space="0"/>
              <w:left w:val="nil"/>
              <w:bottom w:val="single" w:color="000000" w:sz="4" w:space="0"/>
              <w:right w:val="single" w:color="000000" w:sz="4" w:space="0"/>
            </w:tcBorders>
            <w:shd w:val="clear" w:color="auto" w:fill="auto"/>
            <w:vAlign w:val="center"/>
          </w:tcPr>
          <w:p w14:paraId="25DA1018">
            <w:pPr>
              <w:pStyle w:val="68"/>
              <w:rPr>
                <w:highlight w:val="none"/>
              </w:rPr>
            </w:pPr>
            <w:r>
              <w:rPr>
                <w:highlight w:val="none"/>
              </w:rPr>
              <w:t>4.90</w:t>
            </w:r>
          </w:p>
        </w:tc>
        <w:tc>
          <w:tcPr>
            <w:tcW w:w="940" w:type="dxa"/>
            <w:tcBorders>
              <w:top w:val="single" w:color="000000" w:sz="4" w:space="0"/>
              <w:left w:val="nil"/>
              <w:bottom w:val="single" w:color="000000" w:sz="4" w:space="0"/>
              <w:right w:val="single" w:color="000000" w:sz="4" w:space="0"/>
            </w:tcBorders>
            <w:shd w:val="clear" w:color="auto" w:fill="auto"/>
            <w:vAlign w:val="center"/>
          </w:tcPr>
          <w:p w14:paraId="7A1B2481">
            <w:pPr>
              <w:pStyle w:val="68"/>
              <w:rPr>
                <w:highlight w:val="none"/>
              </w:rPr>
            </w:pPr>
            <w:r>
              <w:rPr>
                <w:highlight w:val="none"/>
              </w:rPr>
              <w:t>1.69</w:t>
            </w:r>
          </w:p>
        </w:tc>
        <w:tc>
          <w:tcPr>
            <w:tcW w:w="844" w:type="dxa"/>
            <w:tcBorders>
              <w:top w:val="single" w:color="000000" w:sz="4" w:space="0"/>
              <w:left w:val="nil"/>
              <w:bottom w:val="single" w:color="000000" w:sz="4" w:space="0"/>
              <w:right w:val="single" w:color="000000" w:sz="4" w:space="0"/>
            </w:tcBorders>
            <w:shd w:val="clear" w:color="auto" w:fill="auto"/>
            <w:vAlign w:val="center"/>
          </w:tcPr>
          <w:p w14:paraId="59481EF9">
            <w:pPr>
              <w:pStyle w:val="68"/>
              <w:rPr>
                <w:highlight w:val="none"/>
              </w:rPr>
            </w:pPr>
            <w:r>
              <w:rPr>
                <w:highlight w:val="none"/>
              </w:rPr>
              <w:t>0.70</w:t>
            </w:r>
          </w:p>
        </w:tc>
        <w:tc>
          <w:tcPr>
            <w:tcW w:w="754" w:type="dxa"/>
            <w:tcBorders>
              <w:top w:val="single" w:color="000000" w:sz="4" w:space="0"/>
              <w:left w:val="nil"/>
              <w:bottom w:val="single" w:color="000000" w:sz="4" w:space="0"/>
              <w:right w:val="single" w:color="000000" w:sz="4" w:space="0"/>
            </w:tcBorders>
            <w:shd w:val="clear" w:color="auto" w:fill="auto"/>
            <w:vAlign w:val="center"/>
          </w:tcPr>
          <w:p w14:paraId="2FC8E5DD">
            <w:pPr>
              <w:pStyle w:val="68"/>
              <w:rPr>
                <w:highlight w:val="none"/>
              </w:rPr>
            </w:pPr>
            <w:r>
              <w:rPr>
                <w:highlight w:val="none"/>
              </w:rPr>
              <w:t>0.00</w:t>
            </w:r>
          </w:p>
        </w:tc>
      </w:tr>
      <w:tr w14:paraId="45188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DA7C">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三</w:t>
            </w:r>
          </w:p>
        </w:tc>
        <w:tc>
          <w:tcPr>
            <w:tcW w:w="3150" w:type="dxa"/>
            <w:tcBorders>
              <w:top w:val="single" w:color="000000" w:sz="4" w:space="0"/>
              <w:left w:val="nil"/>
              <w:bottom w:val="single" w:color="000000" w:sz="4" w:space="0"/>
              <w:right w:val="single" w:color="000000" w:sz="4" w:space="0"/>
            </w:tcBorders>
            <w:shd w:val="clear" w:color="auto" w:fill="auto"/>
            <w:vAlign w:val="center"/>
          </w:tcPr>
          <w:p w14:paraId="6A868EF2">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水生态环境保护与修复工程</w:t>
            </w:r>
          </w:p>
        </w:tc>
        <w:tc>
          <w:tcPr>
            <w:tcW w:w="1222" w:type="dxa"/>
            <w:tcBorders>
              <w:top w:val="single" w:color="000000" w:sz="4" w:space="0"/>
              <w:left w:val="nil"/>
              <w:bottom w:val="single" w:color="000000" w:sz="4" w:space="0"/>
              <w:right w:val="single" w:color="000000" w:sz="4" w:space="0"/>
            </w:tcBorders>
            <w:shd w:val="clear" w:color="auto" w:fill="auto"/>
            <w:vAlign w:val="center"/>
          </w:tcPr>
          <w:p w14:paraId="1F590EB2">
            <w:pPr>
              <w:pStyle w:val="68"/>
              <w:rPr>
                <w:highlight w:val="none"/>
              </w:rPr>
            </w:pPr>
            <w:r>
              <w:rPr>
                <w:highlight w:val="none"/>
              </w:rPr>
              <w:t>39.49</w:t>
            </w:r>
          </w:p>
        </w:tc>
        <w:tc>
          <w:tcPr>
            <w:tcW w:w="617" w:type="dxa"/>
            <w:tcBorders>
              <w:top w:val="single" w:color="000000" w:sz="4" w:space="0"/>
              <w:left w:val="nil"/>
              <w:bottom w:val="single" w:color="000000" w:sz="4" w:space="0"/>
              <w:right w:val="single" w:color="000000" w:sz="4" w:space="0"/>
            </w:tcBorders>
            <w:shd w:val="clear" w:color="auto" w:fill="auto"/>
            <w:vAlign w:val="center"/>
          </w:tcPr>
          <w:p w14:paraId="2B4D4EB7">
            <w:pPr>
              <w:pStyle w:val="68"/>
              <w:rPr>
                <w:highlight w:val="none"/>
              </w:rPr>
            </w:pPr>
            <w:r>
              <w:rPr>
                <w:highlight w:val="none"/>
              </w:rPr>
              <w:t>9.74</w:t>
            </w:r>
          </w:p>
        </w:tc>
        <w:tc>
          <w:tcPr>
            <w:tcW w:w="940" w:type="dxa"/>
            <w:tcBorders>
              <w:top w:val="single" w:color="000000" w:sz="4" w:space="0"/>
              <w:left w:val="nil"/>
              <w:bottom w:val="single" w:color="000000" w:sz="4" w:space="0"/>
              <w:right w:val="single" w:color="000000" w:sz="4" w:space="0"/>
            </w:tcBorders>
            <w:shd w:val="clear" w:color="auto" w:fill="auto"/>
            <w:vAlign w:val="center"/>
          </w:tcPr>
          <w:p w14:paraId="2099BDDD">
            <w:pPr>
              <w:pStyle w:val="68"/>
              <w:rPr>
                <w:highlight w:val="none"/>
              </w:rPr>
            </w:pPr>
            <w:r>
              <w:rPr>
                <w:highlight w:val="none"/>
              </w:rPr>
              <w:t>9.74</w:t>
            </w:r>
          </w:p>
        </w:tc>
        <w:tc>
          <w:tcPr>
            <w:tcW w:w="844" w:type="dxa"/>
            <w:tcBorders>
              <w:top w:val="single" w:color="000000" w:sz="4" w:space="0"/>
              <w:left w:val="nil"/>
              <w:bottom w:val="single" w:color="000000" w:sz="4" w:space="0"/>
              <w:right w:val="single" w:color="000000" w:sz="4" w:space="0"/>
            </w:tcBorders>
            <w:shd w:val="clear" w:color="auto" w:fill="auto"/>
            <w:vAlign w:val="center"/>
          </w:tcPr>
          <w:p w14:paraId="2B5AEB25">
            <w:pPr>
              <w:pStyle w:val="68"/>
              <w:rPr>
                <w:highlight w:val="none"/>
              </w:rPr>
            </w:pPr>
            <w:r>
              <w:rPr>
                <w:highlight w:val="none"/>
              </w:rPr>
              <w:t>0.00</w:t>
            </w:r>
          </w:p>
        </w:tc>
        <w:tc>
          <w:tcPr>
            <w:tcW w:w="754" w:type="dxa"/>
            <w:tcBorders>
              <w:top w:val="single" w:color="000000" w:sz="4" w:space="0"/>
              <w:left w:val="nil"/>
              <w:bottom w:val="single" w:color="000000" w:sz="4" w:space="0"/>
              <w:right w:val="single" w:color="000000" w:sz="4" w:space="0"/>
            </w:tcBorders>
            <w:shd w:val="clear" w:color="auto" w:fill="auto"/>
            <w:vAlign w:val="center"/>
          </w:tcPr>
          <w:p w14:paraId="303164FF">
            <w:pPr>
              <w:pStyle w:val="68"/>
              <w:rPr>
                <w:highlight w:val="none"/>
              </w:rPr>
            </w:pPr>
            <w:r>
              <w:rPr>
                <w:highlight w:val="none"/>
              </w:rPr>
              <w:t>20.00</w:t>
            </w:r>
          </w:p>
        </w:tc>
      </w:tr>
      <w:tr w14:paraId="6549C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8BF8">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四</w:t>
            </w:r>
          </w:p>
        </w:tc>
        <w:tc>
          <w:tcPr>
            <w:tcW w:w="3150" w:type="dxa"/>
            <w:tcBorders>
              <w:top w:val="single" w:color="000000" w:sz="4" w:space="0"/>
              <w:left w:val="nil"/>
              <w:bottom w:val="single" w:color="000000" w:sz="4" w:space="0"/>
              <w:right w:val="single" w:color="000000" w:sz="4" w:space="0"/>
            </w:tcBorders>
            <w:shd w:val="clear" w:color="auto" w:fill="auto"/>
            <w:vAlign w:val="center"/>
          </w:tcPr>
          <w:p w14:paraId="569BB2A7">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涉水事务监管及其他项目</w:t>
            </w:r>
          </w:p>
        </w:tc>
        <w:tc>
          <w:tcPr>
            <w:tcW w:w="1222" w:type="dxa"/>
            <w:tcBorders>
              <w:top w:val="single" w:color="000000" w:sz="4" w:space="0"/>
              <w:left w:val="nil"/>
              <w:bottom w:val="single" w:color="000000" w:sz="4" w:space="0"/>
              <w:right w:val="single" w:color="000000" w:sz="4" w:space="0"/>
            </w:tcBorders>
            <w:shd w:val="clear" w:color="auto" w:fill="auto"/>
            <w:vAlign w:val="center"/>
          </w:tcPr>
          <w:p w14:paraId="319431CE">
            <w:pPr>
              <w:pStyle w:val="68"/>
              <w:rPr>
                <w:highlight w:val="none"/>
              </w:rPr>
            </w:pPr>
            <w:r>
              <w:rPr>
                <w:highlight w:val="none"/>
              </w:rPr>
              <w:t>0.66</w:t>
            </w:r>
          </w:p>
        </w:tc>
        <w:tc>
          <w:tcPr>
            <w:tcW w:w="617" w:type="dxa"/>
            <w:tcBorders>
              <w:top w:val="single" w:color="000000" w:sz="4" w:space="0"/>
              <w:left w:val="nil"/>
              <w:bottom w:val="single" w:color="000000" w:sz="4" w:space="0"/>
              <w:right w:val="single" w:color="000000" w:sz="4" w:space="0"/>
            </w:tcBorders>
            <w:shd w:val="clear" w:color="auto" w:fill="auto"/>
            <w:vAlign w:val="center"/>
          </w:tcPr>
          <w:p w14:paraId="7B13008F">
            <w:pPr>
              <w:pStyle w:val="68"/>
              <w:rPr>
                <w:highlight w:val="none"/>
              </w:rPr>
            </w:pPr>
            <w:r>
              <w:rPr>
                <w:highlight w:val="none"/>
              </w:rPr>
              <w:t>0.00</w:t>
            </w:r>
          </w:p>
        </w:tc>
        <w:tc>
          <w:tcPr>
            <w:tcW w:w="940" w:type="dxa"/>
            <w:tcBorders>
              <w:top w:val="single" w:color="000000" w:sz="4" w:space="0"/>
              <w:left w:val="nil"/>
              <w:bottom w:val="single" w:color="000000" w:sz="4" w:space="0"/>
              <w:right w:val="single" w:color="000000" w:sz="4" w:space="0"/>
            </w:tcBorders>
            <w:shd w:val="clear" w:color="auto" w:fill="auto"/>
            <w:vAlign w:val="center"/>
          </w:tcPr>
          <w:p w14:paraId="226E3664">
            <w:pPr>
              <w:pStyle w:val="68"/>
              <w:rPr>
                <w:highlight w:val="none"/>
              </w:rPr>
            </w:pPr>
            <w:r>
              <w:rPr>
                <w:highlight w:val="none"/>
              </w:rPr>
              <w:t>0.66</w:t>
            </w:r>
          </w:p>
        </w:tc>
        <w:tc>
          <w:tcPr>
            <w:tcW w:w="844" w:type="dxa"/>
            <w:tcBorders>
              <w:top w:val="single" w:color="000000" w:sz="4" w:space="0"/>
              <w:left w:val="nil"/>
              <w:bottom w:val="single" w:color="000000" w:sz="4" w:space="0"/>
              <w:right w:val="single" w:color="000000" w:sz="4" w:space="0"/>
            </w:tcBorders>
            <w:shd w:val="clear" w:color="auto" w:fill="auto"/>
            <w:vAlign w:val="center"/>
          </w:tcPr>
          <w:p w14:paraId="6586F8DD">
            <w:pPr>
              <w:pStyle w:val="68"/>
              <w:rPr>
                <w:highlight w:val="none"/>
              </w:rPr>
            </w:pPr>
            <w:r>
              <w:rPr>
                <w:highlight w:val="none"/>
              </w:rPr>
              <w:t>0.00</w:t>
            </w:r>
          </w:p>
        </w:tc>
        <w:tc>
          <w:tcPr>
            <w:tcW w:w="754" w:type="dxa"/>
            <w:tcBorders>
              <w:top w:val="single" w:color="000000" w:sz="4" w:space="0"/>
              <w:left w:val="nil"/>
              <w:bottom w:val="single" w:color="000000" w:sz="4" w:space="0"/>
              <w:right w:val="single" w:color="000000" w:sz="4" w:space="0"/>
            </w:tcBorders>
            <w:shd w:val="clear" w:color="auto" w:fill="auto"/>
            <w:vAlign w:val="center"/>
          </w:tcPr>
          <w:p w14:paraId="4A4486B5">
            <w:pPr>
              <w:pStyle w:val="68"/>
              <w:rPr>
                <w:highlight w:val="none"/>
              </w:rPr>
            </w:pPr>
            <w:r>
              <w:rPr>
                <w:highlight w:val="none"/>
              </w:rPr>
              <w:t>0.00</w:t>
            </w:r>
          </w:p>
        </w:tc>
      </w:tr>
    </w:tbl>
    <w:p w14:paraId="72106650">
      <w:pPr>
        <w:pStyle w:val="3"/>
        <w:ind w:firstLine="643"/>
        <w:rPr>
          <w:highlight w:val="none"/>
        </w:rPr>
      </w:pPr>
      <w:bookmarkStart w:id="47" w:name="_Toc59053979"/>
      <w:r>
        <w:rPr>
          <w:rFonts w:hint="eastAsia"/>
          <w:highlight w:val="none"/>
        </w:rPr>
        <w:t>（二）实施安排</w:t>
      </w:r>
      <w:bookmarkEnd w:id="47"/>
    </w:p>
    <w:p w14:paraId="79048428">
      <w:pPr>
        <w:ind w:firstLine="640"/>
        <w:rPr>
          <w:rFonts w:cs="Times New Roman"/>
          <w:szCs w:val="32"/>
          <w:highlight w:val="none"/>
        </w:rPr>
      </w:pPr>
      <w:r>
        <w:rPr>
          <w:rFonts w:hint="eastAsia" w:cs="Times New Roman"/>
          <w:szCs w:val="32"/>
          <w:highlight w:val="none"/>
        </w:rPr>
        <w:t>按照项目紧迫性、前期工作深度、极贫乡镇和乡乡有稳定水源工程优先等原则，结合工程项目的建设周期和建设周期内各年度的投资强度，将所有工程投资分摊到各年度，测算“十四五”期间分年度投资计划。</w:t>
      </w:r>
    </w:p>
    <w:p w14:paraId="343FF1A0">
      <w:pPr>
        <w:ind w:firstLine="640"/>
        <w:rPr>
          <w:rFonts w:cs="Times New Roman"/>
          <w:sz w:val="36"/>
          <w:szCs w:val="36"/>
          <w:highlight w:val="none"/>
        </w:rPr>
      </w:pPr>
      <w:r>
        <w:rPr>
          <w:rFonts w:hint="eastAsia" w:cs="Times New Roman"/>
          <w:szCs w:val="32"/>
          <w:highlight w:val="none"/>
        </w:rPr>
        <w:t>黄家湾水利枢纽工程按2021年完工。中型水库建设工期按4年，年度投资比例为20%、30%、30%、20%；小型水库建设工期按3年，年度投资比例为30%、40%、30%。信息化项目建设工期按5年，年度投资比例为20%、20%、20%、20%、20%。大型灌区建设工期按5年，年度投资比例为20%、20%、20%、20%、20%；中型灌区建设工期按3年，年度投资比例为30%、40%、30%。水土保持工程建设工期按5年，年度投资比例为20%、20%、20%、20%、20%；其他类型工程建设按1年建成。</w:t>
      </w:r>
    </w:p>
    <w:p w14:paraId="1962A4F0">
      <w:pPr>
        <w:ind w:firstLine="640"/>
        <w:rPr>
          <w:highlight w:val="none"/>
        </w:rPr>
      </w:pPr>
      <w:r>
        <w:rPr>
          <w:rFonts w:hint="eastAsia"/>
          <w:highlight w:val="none"/>
        </w:rPr>
        <w:t>据此，“十四五”期间规划投资153.00亿元，2021年计划投资28.96亿元，2022年计划投资27.74亿元，2023年、2024年和2025年分别计划投资28.65亿元、32.13亿元、35.52亿元，分别占“十四五”期间规划投资的18.9%、18.1%、18.7%、21.0%和23.2%。按县区来分，西秀区34.63亿元（占比22.6%）、平坝区7.51亿元（占比4.9%）、普定县29.32亿元（占比19.2%）、镇宁县16.75亿元（占比10.9%）、关岭县32.66亿元（占比21.3%）、紫云县15.67亿元（占比10.2%）、经济开发区3.03亿元（占比2.0%）、黄果树管理委员会2.12亿元（占比1.4%）。</w:t>
      </w:r>
    </w:p>
    <w:p w14:paraId="5A3636C3">
      <w:pPr>
        <w:wordWrap w:val="0"/>
        <w:adjustRightInd w:val="0"/>
        <w:spacing w:before="217" w:beforeLines="50" w:after="87" w:afterLines="20"/>
        <w:ind w:firstLine="560"/>
        <w:jc w:val="right"/>
        <w:textAlignment w:val="baseline"/>
        <w:rPr>
          <w:rFonts w:eastAsia="宋体" w:cs="Times New Roman"/>
          <w:bCs/>
          <w:kern w:val="0"/>
          <w:sz w:val="20"/>
          <w:szCs w:val="20"/>
          <w:highlight w:val="none"/>
        </w:rPr>
      </w:pPr>
      <w:r>
        <w:rPr>
          <w:rFonts w:hint="eastAsia" w:eastAsia="黑体" w:cs="Times New Roman"/>
          <w:sz w:val="28"/>
          <w:szCs w:val="24"/>
          <w:highlight w:val="none"/>
        </w:rPr>
        <w:t xml:space="preserve"> 8-3  规划年度投资计划表            </w:t>
      </w:r>
      <w:r>
        <w:rPr>
          <w:rFonts w:hint="eastAsia" w:eastAsia="宋体" w:cs="Times New Roman"/>
          <w:bCs/>
          <w:kern w:val="0"/>
          <w:sz w:val="20"/>
          <w:szCs w:val="20"/>
          <w:highlight w:val="none"/>
        </w:rPr>
        <w:t>单位：亿元</w:t>
      </w:r>
    </w:p>
    <w:tbl>
      <w:tblPr>
        <w:tblStyle w:val="26"/>
        <w:tblW w:w="8293" w:type="dxa"/>
        <w:tblInd w:w="0" w:type="dxa"/>
        <w:tblLayout w:type="fixed"/>
        <w:tblCellMar>
          <w:top w:w="0" w:type="dxa"/>
          <w:left w:w="0" w:type="dxa"/>
          <w:bottom w:w="0" w:type="dxa"/>
          <w:right w:w="0" w:type="dxa"/>
        </w:tblCellMar>
      </w:tblPr>
      <w:tblGrid>
        <w:gridCol w:w="450"/>
        <w:gridCol w:w="2615"/>
        <w:gridCol w:w="1130"/>
        <w:gridCol w:w="836"/>
        <w:gridCol w:w="836"/>
        <w:gridCol w:w="835"/>
        <w:gridCol w:w="835"/>
        <w:gridCol w:w="756"/>
      </w:tblGrid>
      <w:tr w14:paraId="14E9196E">
        <w:tblPrEx>
          <w:tblCellMar>
            <w:top w:w="0" w:type="dxa"/>
            <w:left w:w="0" w:type="dxa"/>
            <w:bottom w:w="0" w:type="dxa"/>
            <w:right w:w="0" w:type="dxa"/>
          </w:tblCellMar>
        </w:tblPrEx>
        <w:trPr>
          <w:trHeight w:val="479" w:hRule="atLeast"/>
        </w:trPr>
        <w:tc>
          <w:tcPr>
            <w:tcW w:w="4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7A49EE7">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序号</w:t>
            </w:r>
          </w:p>
        </w:tc>
        <w:tc>
          <w:tcPr>
            <w:tcW w:w="261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8550DE8">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项目类型</w:t>
            </w:r>
          </w:p>
        </w:tc>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BC661">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“十四五”规划投资</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8EC74">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2021年</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0495A">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2022年</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468B7">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2023年</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E8A33">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2024年</w:t>
            </w:r>
          </w:p>
        </w:tc>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E4B9C">
            <w:pPr>
              <w:snapToGrid w:val="0"/>
              <w:spacing w:line="240" w:lineRule="auto"/>
              <w:ind w:firstLine="0" w:firstLineChars="0"/>
              <w:jc w:val="center"/>
              <w:rPr>
                <w:rFonts w:eastAsia="宋体" w:cs="Times New Roman"/>
                <w:bCs/>
                <w:kern w:val="0"/>
                <w:sz w:val="20"/>
                <w:szCs w:val="20"/>
                <w:highlight w:val="none"/>
              </w:rPr>
            </w:pPr>
            <w:r>
              <w:rPr>
                <w:rFonts w:hint="eastAsia" w:eastAsia="宋体" w:cs="Times New Roman"/>
                <w:bCs/>
                <w:kern w:val="0"/>
                <w:sz w:val="20"/>
                <w:szCs w:val="20"/>
                <w:highlight w:val="none"/>
              </w:rPr>
              <w:t>2025年</w:t>
            </w:r>
          </w:p>
        </w:tc>
      </w:tr>
      <w:tr w14:paraId="2A847EED">
        <w:tblPrEx>
          <w:tblCellMar>
            <w:top w:w="0" w:type="dxa"/>
            <w:left w:w="0" w:type="dxa"/>
            <w:bottom w:w="0" w:type="dxa"/>
            <w:right w:w="0" w:type="dxa"/>
          </w:tblCellMar>
        </w:tblPrEx>
        <w:trPr>
          <w:trHeight w:val="454" w:hRule="exact"/>
        </w:trPr>
        <w:tc>
          <w:tcPr>
            <w:tcW w:w="4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B314226">
            <w:pPr>
              <w:snapToGrid w:val="0"/>
              <w:spacing w:line="240" w:lineRule="auto"/>
              <w:ind w:firstLine="0" w:firstLineChars="0"/>
              <w:jc w:val="center"/>
              <w:rPr>
                <w:rFonts w:eastAsia="宋体" w:cs="Times New Roman"/>
                <w:kern w:val="0"/>
                <w:sz w:val="20"/>
                <w:szCs w:val="20"/>
                <w:highlight w:val="none"/>
              </w:rPr>
            </w:pPr>
          </w:p>
        </w:tc>
        <w:tc>
          <w:tcPr>
            <w:tcW w:w="261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54433D0">
            <w:pPr>
              <w:snapToGrid w:val="0"/>
              <w:spacing w:line="240" w:lineRule="auto"/>
              <w:ind w:firstLine="0" w:firstLineChars="0"/>
              <w:jc w:val="center"/>
              <w:rPr>
                <w:rFonts w:eastAsia="宋体" w:cs="Times New Roman"/>
                <w:b/>
                <w:kern w:val="0"/>
                <w:sz w:val="20"/>
                <w:szCs w:val="20"/>
                <w:highlight w:val="none"/>
              </w:rPr>
            </w:pPr>
            <w:r>
              <w:rPr>
                <w:rFonts w:hint="eastAsia" w:eastAsia="宋体" w:cs="Times New Roman"/>
                <w:b/>
                <w:bCs/>
                <w:kern w:val="0"/>
                <w:sz w:val="20"/>
                <w:szCs w:val="20"/>
                <w:highlight w:val="none"/>
              </w:rPr>
              <w:t>合计</w:t>
            </w:r>
          </w:p>
        </w:tc>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DE98C">
            <w:pPr>
              <w:pStyle w:val="68"/>
              <w:rPr>
                <w:b/>
                <w:bCs/>
                <w:highlight w:val="none"/>
              </w:rPr>
            </w:pPr>
            <w:r>
              <w:rPr>
                <w:b/>
                <w:bCs/>
                <w:highlight w:val="none"/>
              </w:rPr>
              <w:t xml:space="preserve">153.00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1E467">
            <w:pPr>
              <w:pStyle w:val="68"/>
              <w:rPr>
                <w:b/>
                <w:bCs/>
                <w:highlight w:val="none"/>
              </w:rPr>
            </w:pPr>
            <w:r>
              <w:rPr>
                <w:b/>
                <w:bCs/>
                <w:highlight w:val="none"/>
              </w:rPr>
              <w:t xml:space="preserve">28.96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44078">
            <w:pPr>
              <w:pStyle w:val="68"/>
              <w:rPr>
                <w:b/>
                <w:bCs/>
                <w:highlight w:val="none"/>
              </w:rPr>
            </w:pPr>
            <w:r>
              <w:rPr>
                <w:b/>
                <w:bCs/>
                <w:highlight w:val="none"/>
              </w:rPr>
              <w:t xml:space="preserve">27.74 </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C1A0A">
            <w:pPr>
              <w:pStyle w:val="68"/>
              <w:rPr>
                <w:b/>
                <w:bCs/>
                <w:highlight w:val="none"/>
              </w:rPr>
            </w:pPr>
            <w:r>
              <w:rPr>
                <w:b/>
                <w:bCs/>
                <w:highlight w:val="none"/>
              </w:rPr>
              <w:t xml:space="preserve">28.64 </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0E07A">
            <w:pPr>
              <w:pStyle w:val="68"/>
              <w:rPr>
                <w:b/>
                <w:bCs/>
                <w:highlight w:val="none"/>
              </w:rPr>
            </w:pPr>
            <w:r>
              <w:rPr>
                <w:b/>
                <w:bCs/>
                <w:highlight w:val="none"/>
              </w:rPr>
              <w:t xml:space="preserve">32.13 </w:t>
            </w:r>
          </w:p>
        </w:tc>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DBF0B">
            <w:pPr>
              <w:pStyle w:val="68"/>
              <w:rPr>
                <w:b/>
                <w:bCs/>
                <w:highlight w:val="none"/>
              </w:rPr>
            </w:pPr>
            <w:r>
              <w:rPr>
                <w:b/>
                <w:bCs/>
                <w:highlight w:val="none"/>
              </w:rPr>
              <w:t xml:space="preserve">35.52 </w:t>
            </w:r>
          </w:p>
        </w:tc>
      </w:tr>
      <w:tr w14:paraId="2BA43961">
        <w:tblPrEx>
          <w:tblCellMar>
            <w:top w:w="0" w:type="dxa"/>
            <w:left w:w="0" w:type="dxa"/>
            <w:bottom w:w="0" w:type="dxa"/>
            <w:right w:w="0" w:type="dxa"/>
          </w:tblCellMar>
        </w:tblPrEx>
        <w:trPr>
          <w:trHeight w:val="454" w:hRule="exact"/>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57EEE">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一</w:t>
            </w: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74872">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供水保障能力建设工程</w:t>
            </w:r>
          </w:p>
        </w:tc>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12307">
            <w:pPr>
              <w:pStyle w:val="68"/>
              <w:rPr>
                <w:highlight w:val="none"/>
              </w:rPr>
            </w:pPr>
            <w:r>
              <w:rPr>
                <w:highlight w:val="none"/>
              </w:rPr>
              <w:t xml:space="preserve">105.56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23C95">
            <w:pPr>
              <w:pStyle w:val="68"/>
              <w:rPr>
                <w:highlight w:val="none"/>
              </w:rPr>
            </w:pPr>
            <w:r>
              <w:rPr>
                <w:highlight w:val="none"/>
              </w:rPr>
              <w:t xml:space="preserve">16.05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D8116">
            <w:pPr>
              <w:pStyle w:val="68"/>
              <w:rPr>
                <w:highlight w:val="none"/>
              </w:rPr>
            </w:pPr>
            <w:r>
              <w:rPr>
                <w:highlight w:val="none"/>
              </w:rPr>
              <w:t xml:space="preserve">17.68 </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506E6">
            <w:pPr>
              <w:pStyle w:val="68"/>
              <w:rPr>
                <w:highlight w:val="none"/>
              </w:rPr>
            </w:pPr>
            <w:r>
              <w:rPr>
                <w:highlight w:val="none"/>
              </w:rPr>
              <w:t xml:space="preserve">20.26 </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3FA8C">
            <w:pPr>
              <w:pStyle w:val="68"/>
              <w:rPr>
                <w:highlight w:val="none"/>
              </w:rPr>
            </w:pPr>
            <w:r>
              <w:rPr>
                <w:highlight w:val="none"/>
              </w:rPr>
              <w:t xml:space="preserve">24.08 </w:t>
            </w:r>
          </w:p>
        </w:tc>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0629D">
            <w:pPr>
              <w:pStyle w:val="68"/>
              <w:rPr>
                <w:highlight w:val="none"/>
              </w:rPr>
            </w:pPr>
            <w:r>
              <w:rPr>
                <w:highlight w:val="none"/>
              </w:rPr>
              <w:t xml:space="preserve">27.49 </w:t>
            </w:r>
          </w:p>
        </w:tc>
      </w:tr>
      <w:tr w14:paraId="4704D327">
        <w:tblPrEx>
          <w:tblCellMar>
            <w:top w:w="0" w:type="dxa"/>
            <w:left w:w="0" w:type="dxa"/>
            <w:bottom w:w="0" w:type="dxa"/>
            <w:right w:w="0" w:type="dxa"/>
          </w:tblCellMar>
        </w:tblPrEx>
        <w:trPr>
          <w:trHeight w:val="454" w:hRule="exact"/>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FF341">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二</w:t>
            </w: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CE3AF">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防洪提升工程</w:t>
            </w:r>
          </w:p>
        </w:tc>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3FB03">
            <w:pPr>
              <w:pStyle w:val="68"/>
              <w:rPr>
                <w:highlight w:val="none"/>
              </w:rPr>
            </w:pPr>
            <w:r>
              <w:rPr>
                <w:highlight w:val="none"/>
              </w:rPr>
              <w:t xml:space="preserve">7.29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1C172">
            <w:pPr>
              <w:pStyle w:val="68"/>
              <w:rPr>
                <w:highlight w:val="none"/>
              </w:rPr>
            </w:pPr>
            <w:r>
              <w:rPr>
                <w:highlight w:val="none"/>
              </w:rPr>
              <w:t xml:space="preserve">4.88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7B721">
            <w:pPr>
              <w:pStyle w:val="68"/>
              <w:rPr>
                <w:highlight w:val="none"/>
              </w:rPr>
            </w:pPr>
            <w:r>
              <w:rPr>
                <w:highlight w:val="none"/>
              </w:rPr>
              <w:t xml:space="preserve">2.03 </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202A8">
            <w:pPr>
              <w:pStyle w:val="68"/>
              <w:rPr>
                <w:highlight w:val="none"/>
              </w:rPr>
            </w:pPr>
            <w:r>
              <w:rPr>
                <w:highlight w:val="none"/>
              </w:rPr>
              <w:t xml:space="preserve">0.35 </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8ADA1">
            <w:pPr>
              <w:pStyle w:val="68"/>
              <w:rPr>
                <w:highlight w:val="none"/>
              </w:rPr>
            </w:pPr>
            <w:r>
              <w:rPr>
                <w:highlight w:val="none"/>
              </w:rPr>
              <w:t xml:space="preserve">0.03 </w:t>
            </w:r>
          </w:p>
        </w:tc>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B17C2">
            <w:pPr>
              <w:pStyle w:val="68"/>
              <w:rPr>
                <w:highlight w:val="none"/>
              </w:rPr>
            </w:pPr>
            <w:r>
              <w:rPr>
                <w:highlight w:val="none"/>
              </w:rPr>
              <w:t xml:space="preserve">0.00 </w:t>
            </w:r>
          </w:p>
        </w:tc>
      </w:tr>
      <w:tr w14:paraId="68803310">
        <w:tblPrEx>
          <w:tblCellMar>
            <w:top w:w="0" w:type="dxa"/>
            <w:left w:w="0" w:type="dxa"/>
            <w:bottom w:w="0" w:type="dxa"/>
            <w:right w:w="0" w:type="dxa"/>
          </w:tblCellMar>
        </w:tblPrEx>
        <w:trPr>
          <w:trHeight w:val="454" w:hRule="exact"/>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06FFD">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三</w:t>
            </w: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D79DB">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水生态环境保护与修复工程</w:t>
            </w:r>
          </w:p>
        </w:tc>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A19AD">
            <w:pPr>
              <w:pStyle w:val="68"/>
              <w:rPr>
                <w:highlight w:val="none"/>
              </w:rPr>
            </w:pPr>
            <w:r>
              <w:rPr>
                <w:highlight w:val="none"/>
              </w:rPr>
              <w:t xml:space="preserve">39.49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BDF5D">
            <w:pPr>
              <w:pStyle w:val="68"/>
              <w:rPr>
                <w:highlight w:val="none"/>
              </w:rPr>
            </w:pPr>
            <w:r>
              <w:rPr>
                <w:highlight w:val="none"/>
              </w:rPr>
              <w:t xml:space="preserve">7.90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E915B">
            <w:pPr>
              <w:pStyle w:val="68"/>
              <w:rPr>
                <w:highlight w:val="none"/>
              </w:rPr>
            </w:pPr>
            <w:r>
              <w:rPr>
                <w:highlight w:val="none"/>
              </w:rPr>
              <w:t xml:space="preserve">7.90 </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FF888">
            <w:pPr>
              <w:pStyle w:val="68"/>
              <w:rPr>
                <w:highlight w:val="none"/>
              </w:rPr>
            </w:pPr>
            <w:r>
              <w:rPr>
                <w:highlight w:val="none"/>
              </w:rPr>
              <w:t xml:space="preserve">7.90 </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0F598">
            <w:pPr>
              <w:pStyle w:val="68"/>
              <w:rPr>
                <w:highlight w:val="none"/>
              </w:rPr>
            </w:pPr>
            <w:r>
              <w:rPr>
                <w:highlight w:val="none"/>
              </w:rPr>
              <w:t xml:space="preserve">7.90 </w:t>
            </w:r>
          </w:p>
        </w:tc>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F201B">
            <w:pPr>
              <w:pStyle w:val="68"/>
              <w:rPr>
                <w:highlight w:val="none"/>
              </w:rPr>
            </w:pPr>
            <w:r>
              <w:rPr>
                <w:highlight w:val="none"/>
              </w:rPr>
              <w:t xml:space="preserve">7.90 </w:t>
            </w:r>
          </w:p>
        </w:tc>
      </w:tr>
      <w:tr w14:paraId="6BB6FCD4">
        <w:tblPrEx>
          <w:tblCellMar>
            <w:top w:w="0" w:type="dxa"/>
            <w:left w:w="0" w:type="dxa"/>
            <w:bottom w:w="0" w:type="dxa"/>
            <w:right w:w="0" w:type="dxa"/>
          </w:tblCellMar>
        </w:tblPrEx>
        <w:trPr>
          <w:trHeight w:val="454" w:hRule="exact"/>
        </w:trPr>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C348D">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四</w:t>
            </w: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7AFE3">
            <w:pPr>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涉水事务监管及其他项目</w:t>
            </w:r>
          </w:p>
        </w:tc>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81BD8">
            <w:pPr>
              <w:pStyle w:val="68"/>
              <w:rPr>
                <w:highlight w:val="none"/>
              </w:rPr>
            </w:pPr>
            <w:r>
              <w:rPr>
                <w:highlight w:val="none"/>
              </w:rPr>
              <w:t xml:space="preserve">0.66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116EA">
            <w:pPr>
              <w:pStyle w:val="68"/>
              <w:rPr>
                <w:highlight w:val="none"/>
              </w:rPr>
            </w:pPr>
            <w:r>
              <w:rPr>
                <w:highlight w:val="none"/>
              </w:rPr>
              <w:t xml:space="preserve">0.13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F6ECF">
            <w:pPr>
              <w:pStyle w:val="68"/>
              <w:rPr>
                <w:highlight w:val="none"/>
              </w:rPr>
            </w:pPr>
            <w:r>
              <w:rPr>
                <w:highlight w:val="none"/>
              </w:rPr>
              <w:t xml:space="preserve">0.13 </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5E1C0">
            <w:pPr>
              <w:pStyle w:val="68"/>
              <w:rPr>
                <w:highlight w:val="none"/>
              </w:rPr>
            </w:pPr>
            <w:r>
              <w:rPr>
                <w:highlight w:val="none"/>
              </w:rPr>
              <w:t xml:space="preserve">0.13 </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A0100">
            <w:pPr>
              <w:pStyle w:val="68"/>
              <w:rPr>
                <w:highlight w:val="none"/>
              </w:rPr>
            </w:pPr>
            <w:r>
              <w:rPr>
                <w:highlight w:val="none"/>
              </w:rPr>
              <w:t xml:space="preserve">0.13 </w:t>
            </w:r>
          </w:p>
        </w:tc>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EE2C9">
            <w:pPr>
              <w:pStyle w:val="68"/>
              <w:rPr>
                <w:highlight w:val="none"/>
              </w:rPr>
            </w:pPr>
            <w:r>
              <w:rPr>
                <w:highlight w:val="none"/>
              </w:rPr>
              <w:t xml:space="preserve">0.13 </w:t>
            </w:r>
          </w:p>
        </w:tc>
      </w:tr>
    </w:tbl>
    <w:p w14:paraId="49ACD0BB">
      <w:pPr>
        <w:wordWrap w:val="0"/>
        <w:adjustRightInd w:val="0"/>
        <w:spacing w:before="217" w:beforeLines="50" w:after="87" w:afterLines="20"/>
        <w:ind w:firstLine="560"/>
        <w:jc w:val="right"/>
        <w:textAlignment w:val="baseline"/>
        <w:rPr>
          <w:rFonts w:eastAsia="宋体" w:cs="Times New Roman"/>
          <w:bCs/>
          <w:kern w:val="0"/>
          <w:sz w:val="20"/>
          <w:szCs w:val="20"/>
          <w:highlight w:val="none"/>
        </w:rPr>
      </w:pPr>
      <w:r>
        <w:rPr>
          <w:rFonts w:hint="eastAsia" w:eastAsia="黑体" w:cs="Times New Roman"/>
          <w:sz w:val="28"/>
          <w:szCs w:val="24"/>
          <w:highlight w:val="none"/>
        </w:rPr>
        <w:t xml:space="preserve">表8-4  规划分县级行政区投资计划表      </w:t>
      </w:r>
      <w:r>
        <w:rPr>
          <w:rFonts w:hint="eastAsia" w:eastAsia="宋体" w:cs="Times New Roman"/>
          <w:bCs/>
          <w:kern w:val="0"/>
          <w:sz w:val="20"/>
          <w:szCs w:val="20"/>
          <w:highlight w:val="none"/>
        </w:rPr>
        <w:t>单位：亿元</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05"/>
        <w:gridCol w:w="1259"/>
        <w:gridCol w:w="1442"/>
        <w:gridCol w:w="1496"/>
        <w:gridCol w:w="1678"/>
      </w:tblGrid>
      <w:tr w14:paraId="66F6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16" w:type="dxa"/>
            <w:shd w:val="clear" w:color="auto" w:fill="auto"/>
            <w:noWrap/>
            <w:vAlign w:val="center"/>
          </w:tcPr>
          <w:p w14:paraId="0D7893A6">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行政分区</w:t>
            </w:r>
          </w:p>
        </w:tc>
        <w:tc>
          <w:tcPr>
            <w:tcW w:w="1205" w:type="dxa"/>
            <w:vAlign w:val="center"/>
          </w:tcPr>
          <w:p w14:paraId="675A6847">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b/>
                <w:bCs/>
                <w:kern w:val="0"/>
                <w:sz w:val="20"/>
                <w:szCs w:val="20"/>
                <w:highlight w:val="none"/>
              </w:rPr>
              <w:t>合计</w:t>
            </w:r>
          </w:p>
        </w:tc>
        <w:tc>
          <w:tcPr>
            <w:tcW w:w="1259" w:type="dxa"/>
            <w:vAlign w:val="center"/>
          </w:tcPr>
          <w:p w14:paraId="0CDA0AA6">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供水保障能力建设工程</w:t>
            </w:r>
          </w:p>
        </w:tc>
        <w:tc>
          <w:tcPr>
            <w:tcW w:w="1442" w:type="dxa"/>
            <w:vAlign w:val="center"/>
          </w:tcPr>
          <w:p w14:paraId="2A50B108">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防洪提升工程</w:t>
            </w:r>
          </w:p>
        </w:tc>
        <w:tc>
          <w:tcPr>
            <w:tcW w:w="1496" w:type="dxa"/>
            <w:vAlign w:val="center"/>
          </w:tcPr>
          <w:p w14:paraId="588F2B92">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水生态环境保护与修复工程</w:t>
            </w:r>
          </w:p>
        </w:tc>
        <w:tc>
          <w:tcPr>
            <w:tcW w:w="1678" w:type="dxa"/>
            <w:vAlign w:val="center"/>
          </w:tcPr>
          <w:p w14:paraId="29AE3DCD">
            <w:pPr>
              <w:widowControl/>
              <w:snapToGrid w:val="0"/>
              <w:spacing w:line="240" w:lineRule="auto"/>
              <w:ind w:firstLine="0" w:firstLineChars="0"/>
              <w:jc w:val="center"/>
              <w:rPr>
                <w:rFonts w:eastAsia="宋体" w:cs="Times New Roman"/>
                <w:kern w:val="0"/>
                <w:sz w:val="20"/>
                <w:szCs w:val="20"/>
                <w:highlight w:val="none"/>
              </w:rPr>
            </w:pPr>
            <w:r>
              <w:rPr>
                <w:rFonts w:hint="eastAsia" w:eastAsia="宋体" w:cs="Times New Roman"/>
                <w:kern w:val="0"/>
                <w:sz w:val="20"/>
                <w:szCs w:val="20"/>
                <w:highlight w:val="none"/>
              </w:rPr>
              <w:t>涉水事务监管项目及其他工程</w:t>
            </w:r>
          </w:p>
        </w:tc>
      </w:tr>
      <w:tr w14:paraId="5DDD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6" w:type="dxa"/>
            <w:shd w:val="clear" w:color="auto" w:fill="auto"/>
            <w:noWrap/>
            <w:vAlign w:val="center"/>
          </w:tcPr>
          <w:p w14:paraId="2FDD84AE">
            <w:pPr>
              <w:pStyle w:val="68"/>
              <w:rPr>
                <w:b/>
                <w:bCs/>
                <w:highlight w:val="none"/>
              </w:rPr>
            </w:pPr>
            <w:r>
              <w:rPr>
                <w:rFonts w:hint="eastAsia"/>
                <w:b/>
                <w:bCs/>
                <w:highlight w:val="none"/>
              </w:rPr>
              <w:t>全市</w:t>
            </w:r>
          </w:p>
        </w:tc>
        <w:tc>
          <w:tcPr>
            <w:tcW w:w="1205" w:type="dxa"/>
            <w:vAlign w:val="center"/>
          </w:tcPr>
          <w:p w14:paraId="71A6AFC4">
            <w:pPr>
              <w:pStyle w:val="68"/>
              <w:rPr>
                <w:b/>
                <w:bCs/>
                <w:highlight w:val="none"/>
              </w:rPr>
            </w:pPr>
            <w:r>
              <w:rPr>
                <w:b/>
                <w:bCs/>
                <w:highlight w:val="none"/>
              </w:rPr>
              <w:t xml:space="preserve">153.00 </w:t>
            </w:r>
          </w:p>
        </w:tc>
        <w:tc>
          <w:tcPr>
            <w:tcW w:w="1259" w:type="dxa"/>
            <w:vAlign w:val="center"/>
          </w:tcPr>
          <w:p w14:paraId="5640FCF3">
            <w:pPr>
              <w:pStyle w:val="68"/>
              <w:rPr>
                <w:b/>
                <w:bCs/>
                <w:highlight w:val="none"/>
              </w:rPr>
            </w:pPr>
            <w:r>
              <w:rPr>
                <w:b/>
                <w:bCs/>
                <w:highlight w:val="none"/>
              </w:rPr>
              <w:t xml:space="preserve">105.56 </w:t>
            </w:r>
          </w:p>
        </w:tc>
        <w:tc>
          <w:tcPr>
            <w:tcW w:w="1442" w:type="dxa"/>
            <w:vAlign w:val="center"/>
          </w:tcPr>
          <w:p w14:paraId="4422F761">
            <w:pPr>
              <w:pStyle w:val="68"/>
              <w:rPr>
                <w:b/>
                <w:bCs/>
                <w:highlight w:val="none"/>
              </w:rPr>
            </w:pPr>
            <w:r>
              <w:rPr>
                <w:b/>
                <w:bCs/>
                <w:highlight w:val="none"/>
              </w:rPr>
              <w:t xml:space="preserve">7.29 </w:t>
            </w:r>
          </w:p>
        </w:tc>
        <w:tc>
          <w:tcPr>
            <w:tcW w:w="1496" w:type="dxa"/>
            <w:vAlign w:val="center"/>
          </w:tcPr>
          <w:p w14:paraId="61F7D348">
            <w:pPr>
              <w:pStyle w:val="68"/>
              <w:rPr>
                <w:b/>
                <w:bCs/>
                <w:highlight w:val="none"/>
              </w:rPr>
            </w:pPr>
            <w:r>
              <w:rPr>
                <w:b/>
                <w:bCs/>
                <w:highlight w:val="none"/>
              </w:rPr>
              <w:t xml:space="preserve">39.49 </w:t>
            </w:r>
          </w:p>
        </w:tc>
        <w:tc>
          <w:tcPr>
            <w:tcW w:w="1678" w:type="dxa"/>
            <w:vAlign w:val="center"/>
          </w:tcPr>
          <w:p w14:paraId="6DA93BF0">
            <w:pPr>
              <w:pStyle w:val="68"/>
              <w:rPr>
                <w:b/>
                <w:bCs/>
                <w:highlight w:val="none"/>
              </w:rPr>
            </w:pPr>
            <w:r>
              <w:rPr>
                <w:b/>
                <w:bCs/>
                <w:highlight w:val="none"/>
              </w:rPr>
              <w:t xml:space="preserve">0.66 </w:t>
            </w:r>
          </w:p>
        </w:tc>
      </w:tr>
      <w:tr w14:paraId="721D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6" w:type="dxa"/>
            <w:shd w:val="clear" w:color="auto" w:fill="auto"/>
            <w:noWrap/>
            <w:vAlign w:val="center"/>
          </w:tcPr>
          <w:p w14:paraId="40FC4CB6">
            <w:pPr>
              <w:pStyle w:val="68"/>
              <w:rPr>
                <w:highlight w:val="none"/>
              </w:rPr>
            </w:pPr>
            <w:r>
              <w:rPr>
                <w:rFonts w:hint="eastAsia"/>
                <w:highlight w:val="none"/>
              </w:rPr>
              <w:t>市级</w:t>
            </w:r>
          </w:p>
        </w:tc>
        <w:tc>
          <w:tcPr>
            <w:tcW w:w="1205" w:type="dxa"/>
            <w:vAlign w:val="center"/>
          </w:tcPr>
          <w:p w14:paraId="7283B4E5">
            <w:pPr>
              <w:pStyle w:val="68"/>
              <w:rPr>
                <w:highlight w:val="none"/>
              </w:rPr>
            </w:pPr>
            <w:r>
              <w:rPr>
                <w:highlight w:val="none"/>
              </w:rPr>
              <w:t xml:space="preserve">11.29 </w:t>
            </w:r>
          </w:p>
        </w:tc>
        <w:tc>
          <w:tcPr>
            <w:tcW w:w="1259" w:type="dxa"/>
            <w:vAlign w:val="center"/>
          </w:tcPr>
          <w:p w14:paraId="0385684F">
            <w:pPr>
              <w:pStyle w:val="68"/>
              <w:rPr>
                <w:highlight w:val="none"/>
              </w:rPr>
            </w:pPr>
            <w:r>
              <w:rPr>
                <w:highlight w:val="none"/>
              </w:rPr>
              <w:t xml:space="preserve">5.00 </w:t>
            </w:r>
          </w:p>
        </w:tc>
        <w:tc>
          <w:tcPr>
            <w:tcW w:w="1442" w:type="dxa"/>
            <w:vAlign w:val="center"/>
          </w:tcPr>
          <w:p w14:paraId="321AE0A9">
            <w:pPr>
              <w:pStyle w:val="68"/>
              <w:rPr>
                <w:highlight w:val="none"/>
              </w:rPr>
            </w:pPr>
            <w:r>
              <w:rPr>
                <w:highlight w:val="none"/>
              </w:rPr>
              <w:t xml:space="preserve">1.42 </w:t>
            </w:r>
          </w:p>
        </w:tc>
        <w:tc>
          <w:tcPr>
            <w:tcW w:w="1496" w:type="dxa"/>
            <w:vAlign w:val="center"/>
          </w:tcPr>
          <w:p w14:paraId="75247F9A">
            <w:pPr>
              <w:pStyle w:val="68"/>
              <w:rPr>
                <w:highlight w:val="none"/>
              </w:rPr>
            </w:pPr>
            <w:r>
              <w:rPr>
                <w:highlight w:val="none"/>
              </w:rPr>
              <w:t xml:space="preserve">4.87 </w:t>
            </w:r>
          </w:p>
        </w:tc>
        <w:tc>
          <w:tcPr>
            <w:tcW w:w="1678" w:type="dxa"/>
            <w:vAlign w:val="center"/>
          </w:tcPr>
          <w:p w14:paraId="25FB2E6A">
            <w:pPr>
              <w:pStyle w:val="68"/>
              <w:rPr>
                <w:highlight w:val="none"/>
              </w:rPr>
            </w:pPr>
            <w:r>
              <w:rPr>
                <w:highlight w:val="none"/>
              </w:rPr>
              <w:t xml:space="preserve">0.00 </w:t>
            </w:r>
          </w:p>
        </w:tc>
      </w:tr>
      <w:tr w14:paraId="75D5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6" w:type="dxa"/>
            <w:shd w:val="clear" w:color="auto" w:fill="auto"/>
            <w:noWrap/>
            <w:vAlign w:val="center"/>
          </w:tcPr>
          <w:p w14:paraId="69199DCB">
            <w:pPr>
              <w:pStyle w:val="68"/>
              <w:rPr>
                <w:highlight w:val="none"/>
              </w:rPr>
            </w:pPr>
            <w:r>
              <w:rPr>
                <w:rFonts w:hint="eastAsia"/>
                <w:highlight w:val="none"/>
              </w:rPr>
              <w:t>西秀区</w:t>
            </w:r>
          </w:p>
        </w:tc>
        <w:tc>
          <w:tcPr>
            <w:tcW w:w="1205" w:type="dxa"/>
            <w:vAlign w:val="center"/>
          </w:tcPr>
          <w:p w14:paraId="5487DF1F">
            <w:pPr>
              <w:pStyle w:val="68"/>
              <w:rPr>
                <w:highlight w:val="none"/>
              </w:rPr>
            </w:pPr>
            <w:r>
              <w:rPr>
                <w:highlight w:val="none"/>
              </w:rPr>
              <w:t xml:space="preserve">34.63 </w:t>
            </w:r>
          </w:p>
        </w:tc>
        <w:tc>
          <w:tcPr>
            <w:tcW w:w="1259" w:type="dxa"/>
            <w:vAlign w:val="center"/>
          </w:tcPr>
          <w:p w14:paraId="1302C464">
            <w:pPr>
              <w:pStyle w:val="68"/>
              <w:rPr>
                <w:highlight w:val="none"/>
              </w:rPr>
            </w:pPr>
            <w:r>
              <w:rPr>
                <w:highlight w:val="none"/>
              </w:rPr>
              <w:t xml:space="preserve">27.96 </w:t>
            </w:r>
          </w:p>
        </w:tc>
        <w:tc>
          <w:tcPr>
            <w:tcW w:w="1442" w:type="dxa"/>
            <w:vAlign w:val="center"/>
          </w:tcPr>
          <w:p w14:paraId="36C86F6C">
            <w:pPr>
              <w:pStyle w:val="68"/>
              <w:rPr>
                <w:highlight w:val="none"/>
              </w:rPr>
            </w:pPr>
            <w:r>
              <w:rPr>
                <w:highlight w:val="none"/>
              </w:rPr>
              <w:t xml:space="preserve">0.38 </w:t>
            </w:r>
          </w:p>
        </w:tc>
        <w:tc>
          <w:tcPr>
            <w:tcW w:w="1496" w:type="dxa"/>
            <w:vAlign w:val="center"/>
          </w:tcPr>
          <w:p w14:paraId="1278315D">
            <w:pPr>
              <w:pStyle w:val="68"/>
              <w:rPr>
                <w:highlight w:val="none"/>
              </w:rPr>
            </w:pPr>
            <w:r>
              <w:rPr>
                <w:highlight w:val="none"/>
              </w:rPr>
              <w:t xml:space="preserve">6.21 </w:t>
            </w:r>
          </w:p>
        </w:tc>
        <w:tc>
          <w:tcPr>
            <w:tcW w:w="1678" w:type="dxa"/>
            <w:vAlign w:val="center"/>
          </w:tcPr>
          <w:p w14:paraId="3F88BC97">
            <w:pPr>
              <w:pStyle w:val="68"/>
              <w:rPr>
                <w:highlight w:val="none"/>
              </w:rPr>
            </w:pPr>
            <w:r>
              <w:rPr>
                <w:highlight w:val="none"/>
              </w:rPr>
              <w:t xml:space="preserve">0.08 </w:t>
            </w:r>
          </w:p>
        </w:tc>
      </w:tr>
      <w:tr w14:paraId="59B7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6" w:type="dxa"/>
            <w:shd w:val="clear" w:color="auto" w:fill="auto"/>
            <w:noWrap/>
            <w:vAlign w:val="center"/>
          </w:tcPr>
          <w:p w14:paraId="4622C83C">
            <w:pPr>
              <w:pStyle w:val="68"/>
              <w:rPr>
                <w:highlight w:val="none"/>
              </w:rPr>
            </w:pPr>
            <w:r>
              <w:rPr>
                <w:rFonts w:hint="eastAsia"/>
                <w:highlight w:val="none"/>
              </w:rPr>
              <w:t>平坝区</w:t>
            </w:r>
          </w:p>
        </w:tc>
        <w:tc>
          <w:tcPr>
            <w:tcW w:w="1205" w:type="dxa"/>
            <w:vAlign w:val="center"/>
          </w:tcPr>
          <w:p w14:paraId="28544E6B">
            <w:pPr>
              <w:pStyle w:val="68"/>
              <w:rPr>
                <w:highlight w:val="none"/>
              </w:rPr>
            </w:pPr>
            <w:r>
              <w:rPr>
                <w:highlight w:val="none"/>
              </w:rPr>
              <w:t xml:space="preserve">7.51 </w:t>
            </w:r>
          </w:p>
        </w:tc>
        <w:tc>
          <w:tcPr>
            <w:tcW w:w="1259" w:type="dxa"/>
            <w:vAlign w:val="center"/>
          </w:tcPr>
          <w:p w14:paraId="1C62D800">
            <w:pPr>
              <w:pStyle w:val="68"/>
              <w:rPr>
                <w:highlight w:val="none"/>
              </w:rPr>
            </w:pPr>
            <w:r>
              <w:rPr>
                <w:highlight w:val="none"/>
              </w:rPr>
              <w:t xml:space="preserve">3.75 </w:t>
            </w:r>
          </w:p>
        </w:tc>
        <w:tc>
          <w:tcPr>
            <w:tcW w:w="1442" w:type="dxa"/>
            <w:vAlign w:val="center"/>
          </w:tcPr>
          <w:p w14:paraId="39376B6F">
            <w:pPr>
              <w:pStyle w:val="68"/>
              <w:rPr>
                <w:highlight w:val="none"/>
              </w:rPr>
            </w:pPr>
            <w:r>
              <w:rPr>
                <w:highlight w:val="none"/>
              </w:rPr>
              <w:t xml:space="preserve">0.27 </w:t>
            </w:r>
          </w:p>
        </w:tc>
        <w:tc>
          <w:tcPr>
            <w:tcW w:w="1496" w:type="dxa"/>
            <w:vAlign w:val="center"/>
          </w:tcPr>
          <w:p w14:paraId="15D110AD">
            <w:pPr>
              <w:pStyle w:val="68"/>
              <w:rPr>
                <w:highlight w:val="none"/>
              </w:rPr>
            </w:pPr>
            <w:r>
              <w:rPr>
                <w:highlight w:val="none"/>
              </w:rPr>
              <w:t xml:space="preserve">3.41 </w:t>
            </w:r>
          </w:p>
        </w:tc>
        <w:tc>
          <w:tcPr>
            <w:tcW w:w="1678" w:type="dxa"/>
            <w:vAlign w:val="center"/>
          </w:tcPr>
          <w:p w14:paraId="34F16A67">
            <w:pPr>
              <w:pStyle w:val="68"/>
              <w:rPr>
                <w:highlight w:val="none"/>
              </w:rPr>
            </w:pPr>
            <w:r>
              <w:rPr>
                <w:highlight w:val="none"/>
              </w:rPr>
              <w:t xml:space="preserve">0.08 </w:t>
            </w:r>
          </w:p>
        </w:tc>
      </w:tr>
      <w:tr w14:paraId="3061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6" w:type="dxa"/>
            <w:shd w:val="clear" w:color="auto" w:fill="auto"/>
            <w:noWrap/>
            <w:vAlign w:val="center"/>
          </w:tcPr>
          <w:p w14:paraId="407D78FE">
            <w:pPr>
              <w:pStyle w:val="68"/>
              <w:rPr>
                <w:highlight w:val="none"/>
              </w:rPr>
            </w:pPr>
            <w:r>
              <w:rPr>
                <w:rFonts w:hint="eastAsia"/>
                <w:highlight w:val="none"/>
              </w:rPr>
              <w:t>普定县</w:t>
            </w:r>
          </w:p>
        </w:tc>
        <w:tc>
          <w:tcPr>
            <w:tcW w:w="1205" w:type="dxa"/>
            <w:vAlign w:val="center"/>
          </w:tcPr>
          <w:p w14:paraId="1D6B3061">
            <w:pPr>
              <w:pStyle w:val="68"/>
              <w:rPr>
                <w:highlight w:val="none"/>
              </w:rPr>
            </w:pPr>
            <w:r>
              <w:rPr>
                <w:highlight w:val="none"/>
              </w:rPr>
              <w:t xml:space="preserve">29.32 </w:t>
            </w:r>
          </w:p>
        </w:tc>
        <w:tc>
          <w:tcPr>
            <w:tcW w:w="1259" w:type="dxa"/>
            <w:vAlign w:val="center"/>
          </w:tcPr>
          <w:p w14:paraId="58E12A09">
            <w:pPr>
              <w:pStyle w:val="68"/>
              <w:rPr>
                <w:highlight w:val="none"/>
              </w:rPr>
            </w:pPr>
            <w:r>
              <w:rPr>
                <w:highlight w:val="none"/>
              </w:rPr>
              <w:t xml:space="preserve">16.93 </w:t>
            </w:r>
          </w:p>
        </w:tc>
        <w:tc>
          <w:tcPr>
            <w:tcW w:w="1442" w:type="dxa"/>
            <w:vAlign w:val="center"/>
          </w:tcPr>
          <w:p w14:paraId="6CB0B28C">
            <w:pPr>
              <w:pStyle w:val="68"/>
              <w:rPr>
                <w:highlight w:val="none"/>
              </w:rPr>
            </w:pPr>
            <w:r>
              <w:rPr>
                <w:highlight w:val="none"/>
              </w:rPr>
              <w:t xml:space="preserve">3.43 </w:t>
            </w:r>
          </w:p>
        </w:tc>
        <w:tc>
          <w:tcPr>
            <w:tcW w:w="1496" w:type="dxa"/>
            <w:vAlign w:val="center"/>
          </w:tcPr>
          <w:p w14:paraId="00122410">
            <w:pPr>
              <w:pStyle w:val="68"/>
              <w:rPr>
                <w:highlight w:val="none"/>
              </w:rPr>
            </w:pPr>
            <w:r>
              <w:rPr>
                <w:highlight w:val="none"/>
              </w:rPr>
              <w:t xml:space="preserve">8.88 </w:t>
            </w:r>
          </w:p>
        </w:tc>
        <w:tc>
          <w:tcPr>
            <w:tcW w:w="1678" w:type="dxa"/>
            <w:vAlign w:val="center"/>
          </w:tcPr>
          <w:p w14:paraId="301E6F1F">
            <w:pPr>
              <w:pStyle w:val="68"/>
              <w:rPr>
                <w:highlight w:val="none"/>
              </w:rPr>
            </w:pPr>
            <w:r>
              <w:rPr>
                <w:highlight w:val="none"/>
              </w:rPr>
              <w:t xml:space="preserve">0.08 </w:t>
            </w:r>
          </w:p>
        </w:tc>
      </w:tr>
      <w:tr w14:paraId="4F61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6" w:type="dxa"/>
            <w:shd w:val="clear" w:color="auto" w:fill="auto"/>
            <w:noWrap/>
            <w:vAlign w:val="center"/>
          </w:tcPr>
          <w:p w14:paraId="40ACA204">
            <w:pPr>
              <w:pStyle w:val="68"/>
              <w:rPr>
                <w:highlight w:val="none"/>
              </w:rPr>
            </w:pPr>
            <w:r>
              <w:rPr>
                <w:rFonts w:hint="eastAsia"/>
                <w:highlight w:val="none"/>
              </w:rPr>
              <w:t>镇宁县</w:t>
            </w:r>
          </w:p>
        </w:tc>
        <w:tc>
          <w:tcPr>
            <w:tcW w:w="1205" w:type="dxa"/>
            <w:vAlign w:val="center"/>
          </w:tcPr>
          <w:p w14:paraId="7DCD86AC">
            <w:pPr>
              <w:pStyle w:val="68"/>
              <w:rPr>
                <w:highlight w:val="none"/>
              </w:rPr>
            </w:pPr>
            <w:r>
              <w:rPr>
                <w:highlight w:val="none"/>
              </w:rPr>
              <w:t xml:space="preserve">16.75 </w:t>
            </w:r>
          </w:p>
        </w:tc>
        <w:tc>
          <w:tcPr>
            <w:tcW w:w="1259" w:type="dxa"/>
            <w:vAlign w:val="center"/>
          </w:tcPr>
          <w:p w14:paraId="44651D3F">
            <w:pPr>
              <w:pStyle w:val="68"/>
              <w:rPr>
                <w:highlight w:val="none"/>
              </w:rPr>
            </w:pPr>
            <w:r>
              <w:rPr>
                <w:highlight w:val="none"/>
              </w:rPr>
              <w:t xml:space="preserve">10.91 </w:t>
            </w:r>
          </w:p>
        </w:tc>
        <w:tc>
          <w:tcPr>
            <w:tcW w:w="1442" w:type="dxa"/>
            <w:vAlign w:val="center"/>
          </w:tcPr>
          <w:p w14:paraId="0A219FDC">
            <w:pPr>
              <w:pStyle w:val="68"/>
              <w:rPr>
                <w:highlight w:val="none"/>
              </w:rPr>
            </w:pPr>
            <w:r>
              <w:rPr>
                <w:highlight w:val="none"/>
              </w:rPr>
              <w:t xml:space="preserve">0.28 </w:t>
            </w:r>
          </w:p>
        </w:tc>
        <w:tc>
          <w:tcPr>
            <w:tcW w:w="1496" w:type="dxa"/>
            <w:vAlign w:val="center"/>
          </w:tcPr>
          <w:p w14:paraId="340DB2FE">
            <w:pPr>
              <w:pStyle w:val="68"/>
              <w:rPr>
                <w:highlight w:val="none"/>
              </w:rPr>
            </w:pPr>
            <w:r>
              <w:rPr>
                <w:highlight w:val="none"/>
              </w:rPr>
              <w:t xml:space="preserve">5.48 </w:t>
            </w:r>
          </w:p>
        </w:tc>
        <w:tc>
          <w:tcPr>
            <w:tcW w:w="1678" w:type="dxa"/>
            <w:vAlign w:val="center"/>
          </w:tcPr>
          <w:p w14:paraId="63FE47EB">
            <w:pPr>
              <w:pStyle w:val="68"/>
              <w:rPr>
                <w:highlight w:val="none"/>
              </w:rPr>
            </w:pPr>
            <w:r>
              <w:rPr>
                <w:highlight w:val="none"/>
              </w:rPr>
              <w:t xml:space="preserve">0.08 </w:t>
            </w:r>
          </w:p>
        </w:tc>
      </w:tr>
      <w:tr w14:paraId="435D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6" w:type="dxa"/>
            <w:shd w:val="clear" w:color="auto" w:fill="auto"/>
            <w:noWrap/>
            <w:vAlign w:val="center"/>
          </w:tcPr>
          <w:p w14:paraId="65C9BFC6">
            <w:pPr>
              <w:pStyle w:val="68"/>
              <w:rPr>
                <w:highlight w:val="none"/>
              </w:rPr>
            </w:pPr>
            <w:r>
              <w:rPr>
                <w:rFonts w:hint="eastAsia"/>
                <w:highlight w:val="none"/>
              </w:rPr>
              <w:t>关岭县</w:t>
            </w:r>
          </w:p>
        </w:tc>
        <w:tc>
          <w:tcPr>
            <w:tcW w:w="1205" w:type="dxa"/>
            <w:vAlign w:val="center"/>
          </w:tcPr>
          <w:p w14:paraId="6E9D48DD">
            <w:pPr>
              <w:pStyle w:val="68"/>
              <w:rPr>
                <w:highlight w:val="none"/>
              </w:rPr>
            </w:pPr>
            <w:r>
              <w:rPr>
                <w:highlight w:val="none"/>
              </w:rPr>
              <w:t xml:space="preserve">32.66 </w:t>
            </w:r>
          </w:p>
        </w:tc>
        <w:tc>
          <w:tcPr>
            <w:tcW w:w="1259" w:type="dxa"/>
            <w:vAlign w:val="center"/>
          </w:tcPr>
          <w:p w14:paraId="53CD3FFF">
            <w:pPr>
              <w:pStyle w:val="68"/>
              <w:rPr>
                <w:highlight w:val="none"/>
              </w:rPr>
            </w:pPr>
            <w:r>
              <w:rPr>
                <w:highlight w:val="none"/>
              </w:rPr>
              <w:t xml:space="preserve">27.73 </w:t>
            </w:r>
          </w:p>
        </w:tc>
        <w:tc>
          <w:tcPr>
            <w:tcW w:w="1442" w:type="dxa"/>
            <w:vAlign w:val="center"/>
          </w:tcPr>
          <w:p w14:paraId="2CB9103B">
            <w:pPr>
              <w:pStyle w:val="68"/>
              <w:rPr>
                <w:highlight w:val="none"/>
              </w:rPr>
            </w:pPr>
            <w:r>
              <w:rPr>
                <w:highlight w:val="none"/>
              </w:rPr>
              <w:t xml:space="preserve">0.83 </w:t>
            </w:r>
          </w:p>
        </w:tc>
        <w:tc>
          <w:tcPr>
            <w:tcW w:w="1496" w:type="dxa"/>
            <w:vAlign w:val="center"/>
          </w:tcPr>
          <w:p w14:paraId="31859633">
            <w:pPr>
              <w:pStyle w:val="68"/>
              <w:rPr>
                <w:highlight w:val="none"/>
              </w:rPr>
            </w:pPr>
            <w:r>
              <w:rPr>
                <w:highlight w:val="none"/>
              </w:rPr>
              <w:t xml:space="preserve">4.01 </w:t>
            </w:r>
          </w:p>
        </w:tc>
        <w:tc>
          <w:tcPr>
            <w:tcW w:w="1678" w:type="dxa"/>
            <w:vAlign w:val="center"/>
          </w:tcPr>
          <w:p w14:paraId="3107E08F">
            <w:pPr>
              <w:pStyle w:val="68"/>
              <w:rPr>
                <w:highlight w:val="none"/>
              </w:rPr>
            </w:pPr>
            <w:r>
              <w:rPr>
                <w:highlight w:val="none"/>
              </w:rPr>
              <w:t xml:space="preserve">0.08 </w:t>
            </w:r>
          </w:p>
        </w:tc>
      </w:tr>
      <w:tr w14:paraId="4686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6" w:type="dxa"/>
            <w:shd w:val="clear" w:color="auto" w:fill="auto"/>
            <w:noWrap/>
            <w:vAlign w:val="center"/>
          </w:tcPr>
          <w:p w14:paraId="291189AD">
            <w:pPr>
              <w:pStyle w:val="68"/>
              <w:rPr>
                <w:highlight w:val="none"/>
              </w:rPr>
            </w:pPr>
            <w:r>
              <w:rPr>
                <w:rFonts w:hint="eastAsia"/>
                <w:highlight w:val="none"/>
              </w:rPr>
              <w:t>紫云县</w:t>
            </w:r>
          </w:p>
        </w:tc>
        <w:tc>
          <w:tcPr>
            <w:tcW w:w="1205" w:type="dxa"/>
            <w:vAlign w:val="center"/>
          </w:tcPr>
          <w:p w14:paraId="6973D0EF">
            <w:pPr>
              <w:pStyle w:val="68"/>
              <w:rPr>
                <w:highlight w:val="none"/>
              </w:rPr>
            </w:pPr>
            <w:r>
              <w:rPr>
                <w:highlight w:val="none"/>
              </w:rPr>
              <w:t xml:space="preserve">15.67 </w:t>
            </w:r>
          </w:p>
        </w:tc>
        <w:tc>
          <w:tcPr>
            <w:tcW w:w="1259" w:type="dxa"/>
            <w:vAlign w:val="center"/>
          </w:tcPr>
          <w:p w14:paraId="5B59FD98">
            <w:pPr>
              <w:pStyle w:val="68"/>
              <w:rPr>
                <w:highlight w:val="none"/>
              </w:rPr>
            </w:pPr>
            <w:r>
              <w:rPr>
                <w:highlight w:val="none"/>
              </w:rPr>
              <w:t xml:space="preserve">11.28 </w:t>
            </w:r>
          </w:p>
        </w:tc>
        <w:tc>
          <w:tcPr>
            <w:tcW w:w="1442" w:type="dxa"/>
            <w:vAlign w:val="center"/>
          </w:tcPr>
          <w:p w14:paraId="24109359">
            <w:pPr>
              <w:pStyle w:val="68"/>
              <w:rPr>
                <w:highlight w:val="none"/>
              </w:rPr>
            </w:pPr>
            <w:r>
              <w:rPr>
                <w:highlight w:val="none"/>
              </w:rPr>
              <w:t xml:space="preserve">0.48 </w:t>
            </w:r>
          </w:p>
        </w:tc>
        <w:tc>
          <w:tcPr>
            <w:tcW w:w="1496" w:type="dxa"/>
            <w:vAlign w:val="center"/>
          </w:tcPr>
          <w:p w14:paraId="36DEA82D">
            <w:pPr>
              <w:pStyle w:val="68"/>
              <w:rPr>
                <w:highlight w:val="none"/>
              </w:rPr>
            </w:pPr>
            <w:r>
              <w:rPr>
                <w:highlight w:val="none"/>
              </w:rPr>
              <w:t xml:space="preserve">3.83 </w:t>
            </w:r>
          </w:p>
        </w:tc>
        <w:tc>
          <w:tcPr>
            <w:tcW w:w="1678" w:type="dxa"/>
            <w:vAlign w:val="center"/>
          </w:tcPr>
          <w:p w14:paraId="62FF7C17">
            <w:pPr>
              <w:pStyle w:val="68"/>
              <w:rPr>
                <w:highlight w:val="none"/>
              </w:rPr>
            </w:pPr>
            <w:r>
              <w:rPr>
                <w:highlight w:val="none"/>
              </w:rPr>
              <w:t xml:space="preserve">0.08 </w:t>
            </w:r>
          </w:p>
        </w:tc>
      </w:tr>
      <w:tr w14:paraId="233E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6" w:type="dxa"/>
            <w:shd w:val="clear" w:color="auto" w:fill="auto"/>
            <w:noWrap/>
            <w:vAlign w:val="center"/>
          </w:tcPr>
          <w:p w14:paraId="63400813">
            <w:pPr>
              <w:pStyle w:val="68"/>
              <w:rPr>
                <w:highlight w:val="none"/>
              </w:rPr>
            </w:pPr>
            <w:r>
              <w:rPr>
                <w:rFonts w:hint="eastAsia"/>
                <w:highlight w:val="none"/>
              </w:rPr>
              <w:t>经开区</w:t>
            </w:r>
          </w:p>
        </w:tc>
        <w:tc>
          <w:tcPr>
            <w:tcW w:w="1205" w:type="dxa"/>
            <w:vAlign w:val="center"/>
          </w:tcPr>
          <w:p w14:paraId="63CC31D1">
            <w:pPr>
              <w:pStyle w:val="68"/>
              <w:rPr>
                <w:highlight w:val="none"/>
              </w:rPr>
            </w:pPr>
            <w:r>
              <w:rPr>
                <w:highlight w:val="none"/>
              </w:rPr>
              <w:t xml:space="preserve">3.03 </w:t>
            </w:r>
          </w:p>
        </w:tc>
        <w:tc>
          <w:tcPr>
            <w:tcW w:w="1259" w:type="dxa"/>
            <w:vAlign w:val="center"/>
          </w:tcPr>
          <w:p w14:paraId="6118E690">
            <w:pPr>
              <w:pStyle w:val="68"/>
              <w:rPr>
                <w:highlight w:val="none"/>
              </w:rPr>
            </w:pPr>
            <w:r>
              <w:rPr>
                <w:highlight w:val="none"/>
              </w:rPr>
              <w:t xml:space="preserve">0.75 </w:t>
            </w:r>
          </w:p>
        </w:tc>
        <w:tc>
          <w:tcPr>
            <w:tcW w:w="1442" w:type="dxa"/>
            <w:vAlign w:val="center"/>
          </w:tcPr>
          <w:p w14:paraId="6E354941">
            <w:pPr>
              <w:pStyle w:val="68"/>
              <w:rPr>
                <w:highlight w:val="none"/>
              </w:rPr>
            </w:pPr>
            <w:r>
              <w:rPr>
                <w:highlight w:val="none"/>
              </w:rPr>
              <w:t xml:space="preserve">0.00 </w:t>
            </w:r>
          </w:p>
        </w:tc>
        <w:tc>
          <w:tcPr>
            <w:tcW w:w="1496" w:type="dxa"/>
            <w:vAlign w:val="center"/>
          </w:tcPr>
          <w:p w14:paraId="22607920">
            <w:pPr>
              <w:pStyle w:val="68"/>
              <w:rPr>
                <w:highlight w:val="none"/>
              </w:rPr>
            </w:pPr>
            <w:r>
              <w:rPr>
                <w:highlight w:val="none"/>
              </w:rPr>
              <w:t xml:space="preserve">2.20 </w:t>
            </w:r>
          </w:p>
        </w:tc>
        <w:tc>
          <w:tcPr>
            <w:tcW w:w="1678" w:type="dxa"/>
            <w:vAlign w:val="center"/>
          </w:tcPr>
          <w:p w14:paraId="1F90E0B9">
            <w:pPr>
              <w:pStyle w:val="68"/>
              <w:rPr>
                <w:highlight w:val="none"/>
              </w:rPr>
            </w:pPr>
            <w:r>
              <w:rPr>
                <w:highlight w:val="none"/>
              </w:rPr>
              <w:t xml:space="preserve">0.08 </w:t>
            </w:r>
          </w:p>
        </w:tc>
      </w:tr>
      <w:tr w14:paraId="1DFA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6" w:type="dxa"/>
            <w:shd w:val="clear" w:color="auto" w:fill="auto"/>
            <w:noWrap/>
            <w:vAlign w:val="center"/>
          </w:tcPr>
          <w:p w14:paraId="4976AC6D">
            <w:pPr>
              <w:widowControl/>
              <w:snapToGrid w:val="0"/>
              <w:spacing w:line="240" w:lineRule="auto"/>
              <w:ind w:firstLine="0" w:firstLineChars="0"/>
              <w:jc w:val="center"/>
              <w:textAlignment w:val="center"/>
              <w:rPr>
                <w:rFonts w:eastAsiaTheme="minorEastAsia" w:cstheme="minorEastAsia"/>
                <w:kern w:val="0"/>
                <w:sz w:val="20"/>
                <w:szCs w:val="20"/>
                <w:highlight w:val="none"/>
              </w:rPr>
            </w:pPr>
            <w:r>
              <w:rPr>
                <w:rFonts w:hint="eastAsia" w:eastAsiaTheme="minorEastAsia" w:cstheme="minorEastAsia"/>
                <w:kern w:val="0"/>
                <w:sz w:val="20"/>
                <w:szCs w:val="20"/>
                <w:highlight w:val="none"/>
                <w:lang w:bidi="ar"/>
              </w:rPr>
              <w:t>黄管委</w:t>
            </w:r>
          </w:p>
        </w:tc>
        <w:tc>
          <w:tcPr>
            <w:tcW w:w="1205" w:type="dxa"/>
            <w:vAlign w:val="center"/>
          </w:tcPr>
          <w:p w14:paraId="1BB700B1">
            <w:pPr>
              <w:pStyle w:val="68"/>
              <w:rPr>
                <w:highlight w:val="none"/>
              </w:rPr>
            </w:pPr>
            <w:r>
              <w:rPr>
                <w:highlight w:val="none"/>
              </w:rPr>
              <w:t xml:space="preserve">2.12 </w:t>
            </w:r>
          </w:p>
        </w:tc>
        <w:tc>
          <w:tcPr>
            <w:tcW w:w="1259" w:type="dxa"/>
            <w:vAlign w:val="center"/>
          </w:tcPr>
          <w:p w14:paraId="1A8CD8EF">
            <w:pPr>
              <w:pStyle w:val="68"/>
              <w:rPr>
                <w:highlight w:val="none"/>
              </w:rPr>
            </w:pPr>
            <w:r>
              <w:rPr>
                <w:highlight w:val="none"/>
              </w:rPr>
              <w:t xml:space="preserve">1.25 </w:t>
            </w:r>
          </w:p>
        </w:tc>
        <w:tc>
          <w:tcPr>
            <w:tcW w:w="1442" w:type="dxa"/>
            <w:vAlign w:val="center"/>
          </w:tcPr>
          <w:p w14:paraId="0165C59A">
            <w:pPr>
              <w:pStyle w:val="68"/>
              <w:rPr>
                <w:highlight w:val="none"/>
              </w:rPr>
            </w:pPr>
            <w:r>
              <w:rPr>
                <w:highlight w:val="none"/>
              </w:rPr>
              <w:t xml:space="preserve">0.19 </w:t>
            </w:r>
          </w:p>
        </w:tc>
        <w:tc>
          <w:tcPr>
            <w:tcW w:w="1496" w:type="dxa"/>
            <w:vAlign w:val="center"/>
          </w:tcPr>
          <w:p w14:paraId="6E728BB5">
            <w:pPr>
              <w:pStyle w:val="68"/>
              <w:rPr>
                <w:highlight w:val="none"/>
              </w:rPr>
            </w:pPr>
            <w:r>
              <w:rPr>
                <w:highlight w:val="none"/>
              </w:rPr>
              <w:t xml:space="preserve">0.60 </w:t>
            </w:r>
          </w:p>
        </w:tc>
        <w:tc>
          <w:tcPr>
            <w:tcW w:w="1678" w:type="dxa"/>
            <w:vAlign w:val="center"/>
          </w:tcPr>
          <w:p w14:paraId="68708BE7">
            <w:pPr>
              <w:pStyle w:val="68"/>
              <w:rPr>
                <w:highlight w:val="none"/>
              </w:rPr>
            </w:pPr>
            <w:r>
              <w:rPr>
                <w:highlight w:val="none"/>
              </w:rPr>
              <w:t xml:space="preserve">0.08 </w:t>
            </w:r>
          </w:p>
        </w:tc>
      </w:tr>
    </w:tbl>
    <w:p w14:paraId="14FEEB8B">
      <w:pPr>
        <w:spacing w:line="240" w:lineRule="auto"/>
        <w:ind w:firstLine="0" w:firstLineChars="0"/>
        <w:jc w:val="center"/>
        <w:rPr>
          <w:highlight w:val="none"/>
        </w:rPr>
      </w:pPr>
      <w:r>
        <w:rPr>
          <w:highlight w:val="none"/>
        </w:rPr>
        <w:drawing>
          <wp:inline distT="0" distB="0" distL="114300" distR="114300">
            <wp:extent cx="4573270" cy="3006725"/>
            <wp:effectExtent l="5080" t="4445" r="12700" b="17780"/>
            <wp:docPr id="1186080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04A7C62">
      <w:pPr>
        <w:pStyle w:val="25"/>
        <w:rPr>
          <w:rFonts w:eastAsia="黑体"/>
          <w:sz w:val="28"/>
          <w:szCs w:val="28"/>
          <w:highlight w:val="none"/>
        </w:rPr>
      </w:pPr>
      <w:r>
        <w:rPr>
          <w:rFonts w:hint="eastAsia" w:eastAsia="黑体"/>
          <w:sz w:val="28"/>
          <w:szCs w:val="28"/>
          <w:highlight w:val="none"/>
        </w:rPr>
        <w:t>图8-4  规划年度投资计划示意图</w:t>
      </w:r>
    </w:p>
    <w:p w14:paraId="6EFA530E">
      <w:pPr>
        <w:pStyle w:val="2"/>
        <w:numPr>
          <w:ilvl w:val="0"/>
          <w:numId w:val="0"/>
        </w:numPr>
        <w:spacing w:before="217"/>
        <w:ind w:left="640" w:leftChars="200"/>
        <w:rPr>
          <w:highlight w:val="none"/>
        </w:rPr>
        <w:sectPr>
          <w:pgSz w:w="11850" w:h="16783"/>
          <w:pgMar w:top="1440" w:right="1800" w:bottom="1440" w:left="1800" w:header="851" w:footer="992" w:gutter="0"/>
          <w:cols w:space="425" w:num="1"/>
          <w:docGrid w:type="lines" w:linePitch="435" w:charSpace="0"/>
        </w:sectPr>
      </w:pPr>
    </w:p>
    <w:p w14:paraId="511783DB">
      <w:pPr>
        <w:pStyle w:val="2"/>
        <w:numPr>
          <w:ilvl w:val="0"/>
          <w:numId w:val="0"/>
        </w:numPr>
        <w:spacing w:before="217"/>
        <w:ind w:left="640" w:leftChars="200"/>
        <w:rPr>
          <w:highlight w:val="none"/>
        </w:rPr>
      </w:pPr>
      <w:bookmarkStart w:id="48" w:name="_Toc59053980"/>
      <w:r>
        <w:rPr>
          <w:rFonts w:hint="eastAsia"/>
          <w:highlight w:val="none"/>
        </w:rPr>
        <w:t>九、环境影响评价</w:t>
      </w:r>
      <w:bookmarkEnd w:id="48"/>
    </w:p>
    <w:p w14:paraId="28391F1F">
      <w:pPr>
        <w:pStyle w:val="3"/>
        <w:ind w:firstLine="643"/>
        <w:rPr>
          <w:highlight w:val="none"/>
        </w:rPr>
      </w:pPr>
      <w:bookmarkStart w:id="49" w:name="_Toc59053981"/>
      <w:r>
        <w:rPr>
          <w:rFonts w:hint="eastAsia"/>
          <w:highlight w:val="none"/>
        </w:rPr>
        <w:t>（一）有利影响</w:t>
      </w:r>
      <w:bookmarkEnd w:id="49"/>
    </w:p>
    <w:p w14:paraId="5AB08392">
      <w:pPr>
        <w:ind w:firstLine="640"/>
        <w:rPr>
          <w:highlight w:val="none"/>
        </w:rPr>
      </w:pPr>
      <w:r>
        <w:rPr>
          <w:rFonts w:hint="eastAsia"/>
          <w:highlight w:val="none"/>
        </w:rPr>
        <w:t>“十四五”水利发展规划任务主要包括城乡供水、防洪减灾、水生态治理与保护等。规划实施后，可进一步完善水利基础设施网络，提高水资源配置和开发利用、防洪保安和水土资源保护修复的能力。</w:t>
      </w:r>
    </w:p>
    <w:p w14:paraId="435003D3">
      <w:pPr>
        <w:ind w:firstLine="640"/>
        <w:rPr>
          <w:highlight w:val="none"/>
        </w:rPr>
      </w:pPr>
      <w:r>
        <w:rPr>
          <w:rFonts w:hint="eastAsia" w:eastAsia="楷体"/>
          <w:highlight w:val="none"/>
        </w:rPr>
        <w:t>一是通过水资源优化配置工程建设提升城乡供水安全能力。</w:t>
      </w:r>
      <w:r>
        <w:rPr>
          <w:rFonts w:hint="eastAsia"/>
          <w:highlight w:val="none"/>
        </w:rPr>
        <w:t>规划通过大力推进节水、安排实施一批大中小型水源工程建设，建成水资源节约集约利用体系、水资源合理配置与城乡供水体系，为提高安顺市水资源配置能力、促进区域经济社会协调发展打下基础，可有效提高城乡供水安全保障程度、抗旱应急能力，并提升农村饮水安全保障程度。推进大中型灌区建设与续建配套节水改造，提高西秀区、镇宁县等重点地区粮食产能和农业综合生产能力，有效保障粮食安全。</w:t>
      </w:r>
    </w:p>
    <w:p w14:paraId="06B0B3D0">
      <w:pPr>
        <w:ind w:firstLine="640"/>
        <w:rPr>
          <w:highlight w:val="none"/>
        </w:rPr>
      </w:pPr>
      <w:r>
        <w:rPr>
          <w:rFonts w:hint="eastAsia" w:eastAsia="楷体"/>
          <w:highlight w:val="none"/>
        </w:rPr>
        <w:t>二是通过防洪提升工程建设提高洪涝灾害特别是山洪灾害防御能力。安顺</w:t>
      </w:r>
      <w:r>
        <w:rPr>
          <w:rFonts w:hint="eastAsia"/>
          <w:highlight w:val="none"/>
        </w:rPr>
        <w:t>市降雨比较丰富，山区河流比降大，易造成洪涝灾害，并诱发滑坡、泥石流等地质灾害。通过加快重要支流重点河段治理、中小河流治理、山洪灾害防治、城镇防洪排涝能力建设以及涝区治理，新增重要支流和中小河流治理长度140公里，洪涝灾害年均损失率低于0.8%，全面提升打邦河、红辣河等重要支流、中小河流以及区域的防洪减灾能力，为保障人民群众生命财产安全提供基础支撑。</w:t>
      </w:r>
    </w:p>
    <w:p w14:paraId="4488D65C">
      <w:pPr>
        <w:ind w:firstLine="640"/>
        <w:rPr>
          <w:highlight w:val="none"/>
        </w:rPr>
      </w:pPr>
      <w:r>
        <w:rPr>
          <w:rFonts w:hint="eastAsia" w:eastAsia="楷体"/>
          <w:highlight w:val="none"/>
        </w:rPr>
        <w:t>三是通过水生态环境保护与修复改善区域水土流失和河湖健康状况。</w:t>
      </w:r>
      <w:r>
        <w:rPr>
          <w:rFonts w:hint="eastAsia"/>
          <w:highlight w:val="none"/>
        </w:rPr>
        <w:t>规划通过开展水土流失生态化建设和石漠化治理，新增水土流失综合治理面积</w:t>
      </w:r>
      <w:r>
        <w:rPr>
          <w:highlight w:val="none"/>
        </w:rPr>
        <w:t>610</w:t>
      </w:r>
      <w:r>
        <w:rPr>
          <w:rFonts w:hint="eastAsia"/>
          <w:highlight w:val="none"/>
        </w:rPr>
        <w:t>平方公里，水土流失和石漠化状况得到明显改善，江河源头区水源涵养能力得到维护和提升。通过加强城镇水生态环境保护和修复、重点河湖生态修复、农村水系综合整治等措施，安顺市河湖生态系统健康状况进一步改善。通过强化水污染防治，实施集中式饮用水水源地保护等水环境治理措施，水环境质量整体保持优良并向好发展。</w:t>
      </w:r>
    </w:p>
    <w:p w14:paraId="62F2CBE0">
      <w:pPr>
        <w:pStyle w:val="3"/>
        <w:ind w:firstLine="643"/>
        <w:rPr>
          <w:highlight w:val="none"/>
        </w:rPr>
      </w:pPr>
      <w:bookmarkStart w:id="50" w:name="_Toc59053982"/>
      <w:r>
        <w:rPr>
          <w:rFonts w:hint="eastAsia"/>
          <w:highlight w:val="none"/>
        </w:rPr>
        <w:t>（二）不利影响及其对策措施</w:t>
      </w:r>
      <w:bookmarkEnd w:id="50"/>
    </w:p>
    <w:p w14:paraId="627D8DDA">
      <w:pPr>
        <w:ind w:firstLine="640"/>
        <w:rPr>
          <w:highlight w:val="none"/>
        </w:rPr>
      </w:pPr>
      <w:r>
        <w:rPr>
          <w:rFonts w:hint="eastAsia"/>
          <w:highlight w:val="none"/>
        </w:rPr>
        <w:t>“十四五”时期是水利工程补短板的关键时期，水利工程建设可能对局部带来一些不利环境影响。重大水利工程建设将在一定程度上改变陆域水循环过程、河湖水文情势及水生态环境；工程蓄水可能产生滑坡塌岸，诱发水库地震，并可能对自然景观和文物、水生生物栖息繁衍环境、生物多样性等产生影响。同时，部分水库建设淹没损失较大，占地移民问题复杂，可能引发一些社会问题。农业节水工程建成运行后，减少了沿程和田间的渗漏，可能对输水渠沿途的植物生长带来不利影响。灌区扩建和取水可能会改变河流水文情势，并对河道生态环境造成一定的不利影响。因此，要高度重视水利工程建设的不利影响，依法加强相关规划和建设项目环境影响评价等工程前期工作，强化相应的生态环境保护措施，并根据生态环境对规划实施的响应及时优化调整实施方式，强化对工程规划、设计、建设、管理全过程的监管，最大程度地减免规划实施的不利环境影响。</w:t>
      </w:r>
    </w:p>
    <w:p w14:paraId="7E67A187">
      <w:pPr>
        <w:ind w:firstLine="640"/>
        <w:rPr>
          <w:highlight w:val="none"/>
        </w:rPr>
      </w:pPr>
      <w:r>
        <w:rPr>
          <w:rFonts w:hint="eastAsia" w:eastAsia="楷体"/>
          <w:highlight w:val="none"/>
        </w:rPr>
        <w:t>一是坚持节约用水和绿色发展。</w:t>
      </w:r>
      <w:r>
        <w:rPr>
          <w:rFonts w:hint="eastAsia"/>
          <w:highlight w:val="none"/>
        </w:rPr>
        <w:t>按照《贵州省节约用水条例》，加强流域和区域用水总量控制，厉行节水，避免对水资源的过度消耗，保证经济社会高质量发展的合理用水。水资源配置必须保障河流的基本生态环境用水要求，开发利用工程必须严控对河流径流的控制程度，维护河湖生态流量，维持河湖和地下水的合理水位。水资源利用要按照减量化、再利用、资源化的原则，加快建立全社会的水资源节约集约利用体系，提高水资源的利用效率和效益，推进水资源可持续利用，努力形成节约水资源和保护水环境的产业结构、增长方式和消费模式，促进保护生态环境。</w:t>
      </w:r>
    </w:p>
    <w:p w14:paraId="50F18540">
      <w:pPr>
        <w:ind w:firstLine="640"/>
        <w:rPr>
          <w:highlight w:val="none"/>
        </w:rPr>
      </w:pPr>
      <w:r>
        <w:rPr>
          <w:rFonts w:hint="eastAsia" w:eastAsia="楷体"/>
          <w:highlight w:val="none"/>
        </w:rPr>
        <w:t>二是坚持用法律和制度保护水生态环境。</w:t>
      </w:r>
      <w:r>
        <w:rPr>
          <w:rFonts w:hint="eastAsia"/>
          <w:highlight w:val="none"/>
        </w:rPr>
        <w:t>严格执行水生态环境保护相关法律制度，严格落实工程建设环境影响评价制度和各项环境保护措施，严格执行“三同时”管理制度。积极参与建立黄家湾水利枢纽工程的水流生态保护补偿机制。坚决避免中小河流治理中束窄河道、减少行洪断面，以及河流渠道化的倾向，尽量保持河道自然形态，提倡采用生态型河道治理措施，注重江河治理与生态环境相协调。在保护生态环境的前提下适度有序发展小水电，严格环境监管，不得引起河段断流。依法加强环境影响评价工作，提高规划的科学性，努力从源头预防生态破坏和环境污染。</w:t>
      </w:r>
    </w:p>
    <w:p w14:paraId="231DE210">
      <w:pPr>
        <w:ind w:firstLine="640"/>
        <w:rPr>
          <w:highlight w:val="none"/>
        </w:rPr>
      </w:pPr>
      <w:r>
        <w:rPr>
          <w:rFonts w:hint="eastAsia" w:eastAsia="楷体"/>
          <w:highlight w:val="none"/>
        </w:rPr>
        <w:t>三是妥善做好移民安置工作。</w:t>
      </w:r>
      <w:r>
        <w:rPr>
          <w:rFonts w:hint="eastAsia"/>
          <w:highlight w:val="none"/>
        </w:rPr>
        <w:t>坚持节约集约用地，严格按照国家和贵州省对建设征地和移民安置的前期补偿补助、后期扶持政策，切实做好规划拟建的夹山水库、大洞口水库等水库工程征地补偿、搬迁安置和水库移民后期扶持工作，确保被征地居民生活水平逐步提高，提高移民经济收入，保障合法权益，维护社会稳定。农村移民集中安置的农村居民点、城镇、工矿企业以及专项设施等基础设施的迁建或者复建选址，应当依法做好环境影响评价、地质灾害防治和地质灾害危险性评估，减少对土地的过度开发，改善当地产业结构。</w:t>
      </w:r>
    </w:p>
    <w:p w14:paraId="4D9D4223">
      <w:pPr>
        <w:ind w:firstLine="640"/>
        <w:rPr>
          <w:highlight w:val="none"/>
        </w:rPr>
      </w:pPr>
      <w:r>
        <w:rPr>
          <w:rFonts w:hint="eastAsia" w:eastAsia="楷体"/>
          <w:highlight w:val="none"/>
        </w:rPr>
        <w:t>四是加强对规划实施的监测评估和管理。</w:t>
      </w:r>
      <w:r>
        <w:rPr>
          <w:rFonts w:hint="eastAsia"/>
          <w:highlight w:val="none"/>
        </w:rPr>
        <w:t>加强规划实施后可能影响的重要生态环境敏感区和保护目标的监测与保护，及时掌握生态环境变化，强化累积环境影响的监测和分析，为不断优化调整规划措施及区域环境保护措施提供支撑，并及时采取相应的对策措施。对直接影响重要生态环境敏感区域和重要目标的工程建设项目，应优化调整规划项目布局和选址，严格依法落实保护要求。加强规划实施的生态环境风险评价与管理，针对可能发生的重大生态环境风险问题，制定突发环境事件的风险应急管理措施。</w:t>
      </w:r>
    </w:p>
    <w:p w14:paraId="5456C0BF">
      <w:pPr>
        <w:spacing w:before="217" w:beforeLines="50" w:after="217" w:afterLines="50"/>
        <w:ind w:firstLine="640"/>
        <w:outlineLvl w:val="0"/>
        <w:rPr>
          <w:rFonts w:eastAsia="黑体"/>
          <w:szCs w:val="32"/>
          <w:highlight w:val="none"/>
        </w:rPr>
        <w:sectPr>
          <w:pgSz w:w="11850" w:h="16783"/>
          <w:pgMar w:top="1440" w:right="1800" w:bottom="1440" w:left="1800" w:header="851" w:footer="992" w:gutter="0"/>
          <w:cols w:space="425" w:num="1"/>
          <w:docGrid w:type="lines" w:linePitch="435" w:charSpace="0"/>
        </w:sectPr>
      </w:pPr>
    </w:p>
    <w:p w14:paraId="38D2B8B7">
      <w:pPr>
        <w:pStyle w:val="2"/>
        <w:numPr>
          <w:ilvl w:val="0"/>
          <w:numId w:val="0"/>
        </w:numPr>
        <w:spacing w:before="217"/>
        <w:ind w:left="640" w:leftChars="200"/>
        <w:rPr>
          <w:highlight w:val="none"/>
        </w:rPr>
      </w:pPr>
      <w:bookmarkStart w:id="51" w:name="_Toc59053983"/>
      <w:r>
        <w:rPr>
          <w:rFonts w:hint="eastAsia"/>
          <w:highlight w:val="none"/>
        </w:rPr>
        <w:t>十、保障措施</w:t>
      </w:r>
      <w:bookmarkEnd w:id="51"/>
    </w:p>
    <w:p w14:paraId="0104C149">
      <w:pPr>
        <w:pStyle w:val="3"/>
        <w:ind w:firstLine="643"/>
        <w:rPr>
          <w:highlight w:val="none"/>
        </w:rPr>
      </w:pPr>
      <w:bookmarkStart w:id="52" w:name="_Toc59053984"/>
      <w:r>
        <w:rPr>
          <w:rFonts w:hint="eastAsia"/>
          <w:highlight w:val="none"/>
        </w:rPr>
        <w:t>（一）加强组织领导</w:t>
      </w:r>
      <w:bookmarkEnd w:id="52"/>
    </w:p>
    <w:p w14:paraId="2C82F7A0">
      <w:pPr>
        <w:ind w:firstLine="640"/>
        <w:rPr>
          <w:highlight w:val="none"/>
        </w:rPr>
      </w:pPr>
      <w:r>
        <w:rPr>
          <w:rFonts w:hint="eastAsia"/>
          <w:highlight w:val="none"/>
        </w:rPr>
        <w:t>成立由安顺市政府主要领导为组长，市政府分管领导为副组长，发改、财政、水务、环保、自然资源、林业、移民等部门主要负责人为成员的领导机构，统筹组织实施“十四五”水利发展规划。领导小组下设办公室于市水务局，明确各部门具体分工，水行政主管部门牵头，发挥主导作用，针对重大问题、重点项目编制实施方案或可行性研究，积极与发展改革、自然资源、生态环境等部门协调沟通，并就重大问题、重点项目定期组织召开协调会。各部门切实增强责任意识，认真履行职责，优化项目审批流程，共同抓好水安全保障各项任务的落实工作。</w:t>
      </w:r>
    </w:p>
    <w:p w14:paraId="0868FD1E">
      <w:pPr>
        <w:pStyle w:val="3"/>
        <w:ind w:firstLine="643"/>
        <w:rPr>
          <w:highlight w:val="none"/>
        </w:rPr>
      </w:pPr>
      <w:bookmarkStart w:id="53" w:name="_Toc59053985"/>
      <w:r>
        <w:rPr>
          <w:rFonts w:hint="eastAsia"/>
          <w:highlight w:val="none"/>
        </w:rPr>
        <w:t>（二）深化前期工作</w:t>
      </w:r>
      <w:bookmarkEnd w:id="53"/>
    </w:p>
    <w:p w14:paraId="2EF5E4E2">
      <w:pPr>
        <w:ind w:firstLine="640"/>
        <w:rPr>
          <w:highlight w:val="none"/>
        </w:rPr>
      </w:pPr>
      <w:r>
        <w:rPr>
          <w:rFonts w:hint="eastAsia"/>
          <w:highlight w:val="none"/>
        </w:rPr>
        <w:t>扎实做好各项目前期工作，认真履行建设程序，妥善解决工程建设中的生态环境保护、移民征地、区域水量分配、利益协调等问题，合理确定建设方案，科学有序实施。建立项目前期工作责任制，严格执行工程建设有关强制性标准和规程规范，确保项目前期工作质量和深度。保证前期工作经费投入，要把水利作为各级前期工作经费安排的重点，市县工作经费向水利项目前期工作倾斜，安排一定比例的水利建设基金用于前期工作经费。</w:t>
      </w:r>
    </w:p>
    <w:p w14:paraId="49834321">
      <w:pPr>
        <w:pStyle w:val="3"/>
        <w:ind w:firstLine="643"/>
        <w:rPr>
          <w:highlight w:val="none"/>
        </w:rPr>
      </w:pPr>
      <w:bookmarkStart w:id="54" w:name="_Toc59053986"/>
      <w:r>
        <w:rPr>
          <w:rFonts w:hint="eastAsia"/>
          <w:highlight w:val="none"/>
        </w:rPr>
        <w:t>（三）拓展投资来源</w:t>
      </w:r>
      <w:bookmarkEnd w:id="54"/>
    </w:p>
    <w:p w14:paraId="0E5463E9">
      <w:pPr>
        <w:ind w:firstLine="640"/>
        <w:rPr>
          <w:highlight w:val="none"/>
        </w:rPr>
      </w:pPr>
      <w:r>
        <w:rPr>
          <w:rFonts w:hint="eastAsia"/>
          <w:highlight w:val="none"/>
        </w:rPr>
        <w:t>紧抓国家加大水利投入的机遇，积极争取国家项目和资金支持。进一步调整财政支出结构，加大市县级财政预算投入；加大资金整合力度，形成资金“聚集效应”。鼓励建立多元化、多渠道、多层次的投入机制，扩大资金来源。充分发挥各级投融资平台的投融资作用，有效利用金融政策和资金。积极探索将安顺市水利（水务）资产划市水投公司，由市水投公司担保贷款解决县级配套资金不到位问题。</w:t>
      </w:r>
    </w:p>
    <w:p w14:paraId="65332D06">
      <w:pPr>
        <w:pStyle w:val="3"/>
        <w:ind w:firstLine="643"/>
        <w:rPr>
          <w:highlight w:val="none"/>
        </w:rPr>
      </w:pPr>
      <w:bookmarkStart w:id="55" w:name="_Toc59053987"/>
      <w:r>
        <w:rPr>
          <w:rFonts w:hint="eastAsia"/>
          <w:highlight w:val="none"/>
        </w:rPr>
        <w:t>（四）强化监管考核</w:t>
      </w:r>
      <w:bookmarkEnd w:id="55"/>
    </w:p>
    <w:p w14:paraId="56CD866F">
      <w:pPr>
        <w:ind w:firstLine="640"/>
        <w:rPr>
          <w:highlight w:val="none"/>
        </w:rPr>
      </w:pPr>
      <w:r>
        <w:rPr>
          <w:rFonts w:hint="eastAsia"/>
          <w:highlight w:val="none"/>
        </w:rPr>
        <w:t>市县政府和有关部门要按照规划目标和任务要求，分解细化本地区、本部门水利发展的目标任务，明确责任分工，细化工作方案，合理配置公共资源。把水利发展纳入政府任期目标责任考核，把考核结果作为考核干部业绩和工作水平的重要内容。建立目标责任制和干部考核体系，逐级落实目标责任，实行严格的问责制。对重点水利工程、关键改革举措、重要政策落实情况，要建立完善的监督检查制度和机制，切实加强督促检查。</w:t>
      </w:r>
    </w:p>
    <w:p w14:paraId="6D47A0A7">
      <w:pPr>
        <w:pStyle w:val="3"/>
        <w:ind w:firstLine="643"/>
        <w:rPr>
          <w:highlight w:val="none"/>
        </w:rPr>
      </w:pPr>
      <w:bookmarkStart w:id="56" w:name="_Toc59053988"/>
      <w:r>
        <w:rPr>
          <w:rFonts w:hint="eastAsia"/>
          <w:highlight w:val="none"/>
        </w:rPr>
        <w:t>（五）营造良好氛围</w:t>
      </w:r>
      <w:bookmarkEnd w:id="56"/>
    </w:p>
    <w:p w14:paraId="665839DB">
      <w:pPr>
        <w:ind w:firstLine="640"/>
        <w:rPr>
          <w:highlight w:val="none"/>
        </w:rPr>
      </w:pPr>
      <w:r>
        <w:rPr>
          <w:rFonts w:hint="eastAsia"/>
          <w:highlight w:val="none"/>
        </w:rPr>
        <w:t>依托电视、报纸、网络、公益广告牌、主题活动等主流媒体，多层次、多形式、全方位开展水安全宣传教育活动，提高公众对水安全建设的认知度。推行基于互联网（尤其是移动互联网）的公众互动机制，利用微博、微信、移动终端（APP）等即时通讯工具，让社会公众及时有效的了解安顺水利发展情况。积极完善公众参与机制，积极搭建公众参与平台，积极吸取公众形成强大的社会合力，营造社会各界关心、支持和参与安顺水利改革发展的良好氛围。</w:t>
      </w:r>
    </w:p>
    <w:sectPr>
      <w:pgSz w:w="11850" w:h="16783"/>
      <w:pgMar w:top="1440" w:right="1800" w:bottom="1440" w:left="180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7F7B4">
    <w:pPr>
      <w:pStyle w:val="13"/>
      <w:ind w:firstLine="420"/>
      <w:jc w:val="center"/>
      <w:rPr>
        <w:sz w:val="21"/>
      </w:rPr>
    </w:pPr>
  </w:p>
  <w:p w14:paraId="03DC66D0">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BC309">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42025">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5001510"/>
    </w:sdtPr>
    <w:sdtContent>
      <w:p w14:paraId="3C79A885">
        <w:pPr>
          <w:pStyle w:val="13"/>
          <w:ind w:firstLine="360"/>
          <w:jc w:val="center"/>
        </w:pPr>
        <w:r>
          <w:fldChar w:fldCharType="begin"/>
        </w:r>
        <w:r>
          <w:instrText xml:space="preserve">PAGE   \* MERGEFORMAT</w:instrText>
        </w:r>
        <w:r>
          <w:fldChar w:fldCharType="separate"/>
        </w:r>
        <w:r>
          <w:rPr>
            <w:lang w:val="zh-CN"/>
          </w:rPr>
          <w:t>II</w:t>
        </w:r>
        <w:r>
          <w:fldChar w:fldCharType="end"/>
        </w:r>
      </w:p>
    </w:sdtContent>
  </w:sdt>
  <w:p w14:paraId="6A4B0C6A">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710"/>
    </w:sdtPr>
    <w:sdtContent>
      <w:p w14:paraId="0A549DA4">
        <w:pPr>
          <w:pStyle w:val="13"/>
          <w:ind w:firstLine="360"/>
          <w:jc w:val="center"/>
        </w:pPr>
        <w:r>
          <w:fldChar w:fldCharType="begin"/>
        </w:r>
        <w:r>
          <w:instrText xml:space="preserve">PAGE   \* MERGEFORMAT</w:instrText>
        </w:r>
        <w:r>
          <w:fldChar w:fldCharType="separate"/>
        </w:r>
        <w:r>
          <w:rPr>
            <w:lang w:val="zh-CN"/>
          </w:rPr>
          <w:t>II</w:t>
        </w:r>
        <w:r>
          <w:fldChar w:fldCharType="end"/>
        </w:r>
      </w:p>
    </w:sdtContent>
  </w:sdt>
  <w:p w14:paraId="3E9E3859">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8274626"/>
    </w:sdtPr>
    <w:sdtEndPr>
      <w:rPr>
        <w:i/>
        <w:iCs/>
      </w:rPr>
    </w:sdtEndPr>
    <w:sdtContent>
      <w:p w14:paraId="1C1BC9D5">
        <w:pPr>
          <w:pStyle w:val="13"/>
          <w:ind w:firstLine="360"/>
          <w:jc w:val="center"/>
          <w:rPr>
            <w:i/>
            <w:iCs/>
          </w:rPr>
        </w:pPr>
        <w:r>
          <w:rPr>
            <w:i/>
            <w:iCs/>
          </w:rPr>
          <w:fldChar w:fldCharType="begin"/>
        </w:r>
        <w:r>
          <w:rPr>
            <w:i/>
            <w:iCs/>
          </w:rPr>
          <w:instrText xml:space="preserve">PAGE   \* MERGEFORMAT</w:instrText>
        </w:r>
        <w:r>
          <w:rPr>
            <w:i/>
            <w:iCs/>
          </w:rPr>
          <w:fldChar w:fldCharType="separate"/>
        </w:r>
        <w:r>
          <w:rPr>
            <w:i/>
            <w:iCs/>
            <w:lang w:val="zh-CN"/>
          </w:rPr>
          <w:t>iii</w:t>
        </w:r>
        <w:r>
          <w:rPr>
            <w:i/>
            <w:iCs/>
          </w:rPr>
          <w:fldChar w:fldCharType="end"/>
        </w:r>
      </w:p>
    </w:sdtContent>
  </w:sdt>
  <w:p w14:paraId="759B469A">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3BB0C">
    <w:pPr>
      <w:pStyle w:val="1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5020889"/>
                          </w:sdtPr>
                          <w:sdtEndPr>
                            <w:rPr>
                              <w:sz w:val="21"/>
                              <w:szCs w:val="21"/>
                            </w:rPr>
                          </w:sdtEndPr>
                          <w:sdtContent>
                            <w:p w14:paraId="65C6E5E0">
                              <w:pPr>
                                <w:pStyle w:val="13"/>
                                <w:ind w:firstLine="36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10</w:t>
                              </w:r>
                              <w:r>
                                <w:rPr>
                                  <w:sz w:val="21"/>
                                  <w:szCs w:val="21"/>
                                </w:rPr>
                                <w:fldChar w:fldCharType="end"/>
                              </w:r>
                            </w:p>
                          </w:sdtContent>
                        </w:sdt>
                        <w:p w14:paraId="68FA6F24">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35020889"/>
                    </w:sdtPr>
                    <w:sdtEndPr>
                      <w:rPr>
                        <w:sz w:val="21"/>
                        <w:szCs w:val="21"/>
                      </w:rPr>
                    </w:sdtEndPr>
                    <w:sdtContent>
                      <w:p w14:paraId="65C6E5E0">
                        <w:pPr>
                          <w:pStyle w:val="13"/>
                          <w:ind w:firstLine="36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10</w:t>
                        </w:r>
                        <w:r>
                          <w:rPr>
                            <w:sz w:val="21"/>
                            <w:szCs w:val="21"/>
                          </w:rPr>
                          <w:fldChar w:fldCharType="end"/>
                        </w:r>
                      </w:p>
                    </w:sdtContent>
                  </w:sdt>
                  <w:p w14:paraId="68FA6F24">
                    <w:pPr>
                      <w:ind w:firstLine="64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ind w:firstLine="640"/>
      </w:pPr>
      <w:r>
        <w:separator/>
      </w:r>
    </w:p>
  </w:footnote>
  <w:footnote w:type="continuationSeparator" w:id="7">
    <w:p>
      <w:pPr>
        <w:spacing w:line="240" w:lineRule="auto"/>
        <w:ind w:firstLine="640"/>
      </w:pPr>
      <w:r>
        <w:continuationSeparator/>
      </w:r>
    </w:p>
  </w:footnote>
  <w:footnote w:id="0">
    <w:p w14:paraId="4B9C9D33">
      <w:pPr>
        <w:pStyle w:val="18"/>
        <w:spacing w:line="240" w:lineRule="auto"/>
        <w:jc w:val="both"/>
        <w:rPr>
          <w:rStyle w:val="32"/>
          <w:rFonts w:cs="Times New Roman"/>
          <w:sz w:val="21"/>
        </w:rPr>
      </w:pPr>
      <w:r>
        <w:rPr>
          <w:rFonts w:ascii="Times New Roman" w:hAnsi="Times New Roman" w:cs="Times New Roman"/>
          <w:sz w:val="21"/>
        </w:rPr>
        <w:footnoteRef/>
      </w:r>
      <w:r>
        <w:rPr>
          <w:rFonts w:ascii="Times New Roman" w:hAnsi="Times New Roman" w:cs="Times New Roman"/>
          <w:sz w:val="21"/>
        </w:rPr>
        <w:t>. “</w:t>
      </w:r>
      <w:r>
        <w:rPr>
          <w:rFonts w:hint="eastAsia"/>
          <w:sz w:val="21"/>
        </w:rPr>
        <w:t>两个坚持”指坚持以防为主、防抗救相结合，坚持常态减灾和非常态救灾 相统一。 “三个转变”指从注重灾后救助向注重灾前预防转变，从应对单一灾种向综合减灾转变，从减少灾害损失向减轻灾害风险转变</w:t>
      </w:r>
      <w:r>
        <w:rPr>
          <w:rStyle w:val="32"/>
          <w:rFonts w:hint="eastAsia"/>
        </w:rPr>
        <w:t>。</w:t>
      </w:r>
    </w:p>
  </w:footnote>
  <w:footnote w:id="1">
    <w:p w14:paraId="2948964E">
      <w:pPr>
        <w:pStyle w:val="18"/>
        <w:spacing w:line="240" w:lineRule="auto"/>
        <w:jc w:val="both"/>
      </w:pPr>
      <w:r>
        <w:footnoteRef/>
      </w:r>
      <w:r>
        <w:rPr>
          <w:rFonts w:hint="eastAsia"/>
          <w:sz w:val="21"/>
        </w:rPr>
        <w:t>.</w:t>
      </w:r>
      <w:r>
        <w:rPr>
          <w:sz w:val="21"/>
        </w:rPr>
        <w:t xml:space="preserve"> </w:t>
      </w:r>
      <w:r>
        <w:rPr>
          <w:rFonts w:hint="eastAsia"/>
          <w:sz w:val="21"/>
        </w:rPr>
        <w:t>水土保持“三同时”是指生产建设项目中的水土保持设施必须与主体工程同时设计、同时施工、同时投产使用。</w:t>
      </w:r>
    </w:p>
  </w:footnote>
  <w:footnote w:id="2">
    <w:p w14:paraId="18D9B505">
      <w:pPr>
        <w:pStyle w:val="18"/>
        <w:jc w:val="both"/>
      </w:pPr>
      <w:r>
        <w:rPr>
          <w:rFonts w:ascii="Times New Roman" w:hAnsi="Times New Roman" w:cs="Times New Roman"/>
          <w:sz w:val="21"/>
        </w:rPr>
        <w:footnoteRef/>
      </w:r>
      <w:r>
        <w:rPr>
          <w:rFonts w:ascii="Times New Roman" w:hAnsi="Times New Roman" w:cs="Times New Roman"/>
          <w:sz w:val="21"/>
        </w:rPr>
        <w:t xml:space="preserve">. </w:t>
      </w:r>
      <w:r>
        <w:rPr>
          <w:rFonts w:hint="eastAsia" w:ascii="Times New Roman" w:hAnsi="Times New Roman" w:cs="Times New Roman"/>
          <w:sz w:val="21"/>
        </w:rPr>
        <w:t>水库安全管理“三个责任人”是指防汛行政责任人、防汛技术责任人、防汛巡查责任人。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B43E5">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6F732">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C47E8">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5AFA1">
    <w:pPr>
      <w:pStyle w:val="1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52924">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C45533"/>
    <w:multiLevelType w:val="multilevel"/>
    <w:tmpl w:val="70C45533"/>
    <w:lvl w:ilvl="0" w:tentative="0">
      <w:start w:val="1"/>
      <w:numFmt w:val="decimal"/>
      <w:pStyle w:val="2"/>
      <w:lvlText w:val="%1"/>
      <w:lvlJc w:val="left"/>
      <w:pPr>
        <w:ind w:left="0" w:firstLine="0"/>
      </w:pPr>
      <w:rPr>
        <w:rFonts w:hint="default" w:ascii="Times New Roman" w:hAnsi="Times New Roman"/>
        <w:b w:val="0"/>
        <w:i w:val="0"/>
        <w:color w:val="FFFFFF"/>
        <w:sz w:val="32"/>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hideSpellingErrors/>
  <w:documentProtection w:enforcement="0"/>
  <w:defaultTabStop w:val="420"/>
  <w:drawingGridHorizontalSpacing w:val="160"/>
  <w:drawingGridVerticalSpacing w:val="435"/>
  <w:noPunctuationKerning w:val="1"/>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6F"/>
    <w:rsid w:val="0000017D"/>
    <w:rsid w:val="000056AD"/>
    <w:rsid w:val="00011CBE"/>
    <w:rsid w:val="00014C77"/>
    <w:rsid w:val="00020727"/>
    <w:rsid w:val="00024D8C"/>
    <w:rsid w:val="0002566D"/>
    <w:rsid w:val="000305FD"/>
    <w:rsid w:val="00033CD2"/>
    <w:rsid w:val="00037DD6"/>
    <w:rsid w:val="0005153B"/>
    <w:rsid w:val="00054AD2"/>
    <w:rsid w:val="000577EF"/>
    <w:rsid w:val="00060D67"/>
    <w:rsid w:val="00060E1C"/>
    <w:rsid w:val="00064334"/>
    <w:rsid w:val="00067EF8"/>
    <w:rsid w:val="00070265"/>
    <w:rsid w:val="000823AF"/>
    <w:rsid w:val="000906CF"/>
    <w:rsid w:val="00092ECC"/>
    <w:rsid w:val="000939CE"/>
    <w:rsid w:val="000A1707"/>
    <w:rsid w:val="000A7148"/>
    <w:rsid w:val="000C07DF"/>
    <w:rsid w:val="000C0968"/>
    <w:rsid w:val="000C7DA8"/>
    <w:rsid w:val="000D2B79"/>
    <w:rsid w:val="000D66F1"/>
    <w:rsid w:val="000E1496"/>
    <w:rsid w:val="000E36AB"/>
    <w:rsid w:val="000E5BFC"/>
    <w:rsid w:val="000E610C"/>
    <w:rsid w:val="000F1871"/>
    <w:rsid w:val="000F234C"/>
    <w:rsid w:val="000F3F5D"/>
    <w:rsid w:val="001005E9"/>
    <w:rsid w:val="00103494"/>
    <w:rsid w:val="0010405D"/>
    <w:rsid w:val="001053BC"/>
    <w:rsid w:val="00111401"/>
    <w:rsid w:val="001156CA"/>
    <w:rsid w:val="00122F45"/>
    <w:rsid w:val="001242BA"/>
    <w:rsid w:val="00127BA5"/>
    <w:rsid w:val="001327F4"/>
    <w:rsid w:val="001333DF"/>
    <w:rsid w:val="00133DE0"/>
    <w:rsid w:val="00140FEA"/>
    <w:rsid w:val="00143E27"/>
    <w:rsid w:val="00145E0B"/>
    <w:rsid w:val="001515E0"/>
    <w:rsid w:val="00156F1A"/>
    <w:rsid w:val="00157A02"/>
    <w:rsid w:val="001617C8"/>
    <w:rsid w:val="001635A7"/>
    <w:rsid w:val="00164E7C"/>
    <w:rsid w:val="00164EC0"/>
    <w:rsid w:val="0017646A"/>
    <w:rsid w:val="00180B31"/>
    <w:rsid w:val="0018560D"/>
    <w:rsid w:val="00186E06"/>
    <w:rsid w:val="001878F1"/>
    <w:rsid w:val="0019078C"/>
    <w:rsid w:val="00197E5E"/>
    <w:rsid w:val="001A702E"/>
    <w:rsid w:val="001B520C"/>
    <w:rsid w:val="001B5815"/>
    <w:rsid w:val="001D1072"/>
    <w:rsid w:val="001D49A7"/>
    <w:rsid w:val="001D638A"/>
    <w:rsid w:val="001D7513"/>
    <w:rsid w:val="001E02D7"/>
    <w:rsid w:val="001E0D67"/>
    <w:rsid w:val="001E5D6C"/>
    <w:rsid w:val="001E7033"/>
    <w:rsid w:val="001F043E"/>
    <w:rsid w:val="001F04BF"/>
    <w:rsid w:val="001F1BBA"/>
    <w:rsid w:val="001F1E91"/>
    <w:rsid w:val="00200F09"/>
    <w:rsid w:val="00201B83"/>
    <w:rsid w:val="002033E0"/>
    <w:rsid w:val="00207912"/>
    <w:rsid w:val="00214BDD"/>
    <w:rsid w:val="00217B73"/>
    <w:rsid w:val="00223BC9"/>
    <w:rsid w:val="00224653"/>
    <w:rsid w:val="00227B0D"/>
    <w:rsid w:val="002333B6"/>
    <w:rsid w:val="00235801"/>
    <w:rsid w:val="00236939"/>
    <w:rsid w:val="00237928"/>
    <w:rsid w:val="002379F8"/>
    <w:rsid w:val="00244E23"/>
    <w:rsid w:val="00247896"/>
    <w:rsid w:val="0025007F"/>
    <w:rsid w:val="00251122"/>
    <w:rsid w:val="002577C3"/>
    <w:rsid w:val="002618F7"/>
    <w:rsid w:val="002635EA"/>
    <w:rsid w:val="00267643"/>
    <w:rsid w:val="00274B04"/>
    <w:rsid w:val="0027671C"/>
    <w:rsid w:val="00280494"/>
    <w:rsid w:val="00281D82"/>
    <w:rsid w:val="002848C2"/>
    <w:rsid w:val="002864C1"/>
    <w:rsid w:val="00286E1F"/>
    <w:rsid w:val="0029164B"/>
    <w:rsid w:val="00293692"/>
    <w:rsid w:val="00293950"/>
    <w:rsid w:val="00295943"/>
    <w:rsid w:val="002B3FA8"/>
    <w:rsid w:val="002B4204"/>
    <w:rsid w:val="002B426B"/>
    <w:rsid w:val="002B467B"/>
    <w:rsid w:val="002B47BA"/>
    <w:rsid w:val="002B6A1D"/>
    <w:rsid w:val="002C16E6"/>
    <w:rsid w:val="002C4559"/>
    <w:rsid w:val="002D6476"/>
    <w:rsid w:val="002D658F"/>
    <w:rsid w:val="002E4FBA"/>
    <w:rsid w:val="002F1367"/>
    <w:rsid w:val="002F1A79"/>
    <w:rsid w:val="002F28E0"/>
    <w:rsid w:val="002F54D2"/>
    <w:rsid w:val="002F71D1"/>
    <w:rsid w:val="003052F9"/>
    <w:rsid w:val="00305C36"/>
    <w:rsid w:val="00311585"/>
    <w:rsid w:val="00311AFA"/>
    <w:rsid w:val="0031212B"/>
    <w:rsid w:val="00317FAB"/>
    <w:rsid w:val="003209EA"/>
    <w:rsid w:val="00320F88"/>
    <w:rsid w:val="00322381"/>
    <w:rsid w:val="00334578"/>
    <w:rsid w:val="0033740F"/>
    <w:rsid w:val="003422E1"/>
    <w:rsid w:val="00342FA7"/>
    <w:rsid w:val="003430A3"/>
    <w:rsid w:val="003474FE"/>
    <w:rsid w:val="00353736"/>
    <w:rsid w:val="003537AD"/>
    <w:rsid w:val="00355351"/>
    <w:rsid w:val="0035797D"/>
    <w:rsid w:val="003609A6"/>
    <w:rsid w:val="00363777"/>
    <w:rsid w:val="003645EC"/>
    <w:rsid w:val="00370BC1"/>
    <w:rsid w:val="00371BFB"/>
    <w:rsid w:val="00372843"/>
    <w:rsid w:val="00374364"/>
    <w:rsid w:val="0037583A"/>
    <w:rsid w:val="0038394A"/>
    <w:rsid w:val="0038413F"/>
    <w:rsid w:val="003919ED"/>
    <w:rsid w:val="003A070F"/>
    <w:rsid w:val="003A1EE1"/>
    <w:rsid w:val="003A7E1F"/>
    <w:rsid w:val="003B0FCA"/>
    <w:rsid w:val="003C2C4D"/>
    <w:rsid w:val="003C444E"/>
    <w:rsid w:val="003D49E8"/>
    <w:rsid w:val="003E24B0"/>
    <w:rsid w:val="003E4FDA"/>
    <w:rsid w:val="003F4BE8"/>
    <w:rsid w:val="003F5F5B"/>
    <w:rsid w:val="0040157C"/>
    <w:rsid w:val="00402055"/>
    <w:rsid w:val="00402172"/>
    <w:rsid w:val="00402598"/>
    <w:rsid w:val="004036AB"/>
    <w:rsid w:val="00405F71"/>
    <w:rsid w:val="004113C3"/>
    <w:rsid w:val="00411537"/>
    <w:rsid w:val="00413F65"/>
    <w:rsid w:val="00420255"/>
    <w:rsid w:val="004208B2"/>
    <w:rsid w:val="00421BC4"/>
    <w:rsid w:val="00424730"/>
    <w:rsid w:val="00427993"/>
    <w:rsid w:val="0043110A"/>
    <w:rsid w:val="0043287A"/>
    <w:rsid w:val="00433FA4"/>
    <w:rsid w:val="00435D5E"/>
    <w:rsid w:val="00442023"/>
    <w:rsid w:val="00453FEF"/>
    <w:rsid w:val="00454383"/>
    <w:rsid w:val="004629D1"/>
    <w:rsid w:val="004731ED"/>
    <w:rsid w:val="00476D19"/>
    <w:rsid w:val="00477D66"/>
    <w:rsid w:val="0048090B"/>
    <w:rsid w:val="00483736"/>
    <w:rsid w:val="00495783"/>
    <w:rsid w:val="004B461F"/>
    <w:rsid w:val="004B5AAB"/>
    <w:rsid w:val="004B6A59"/>
    <w:rsid w:val="004C013B"/>
    <w:rsid w:val="004C0AAF"/>
    <w:rsid w:val="004C1AF8"/>
    <w:rsid w:val="004C45D4"/>
    <w:rsid w:val="004C6038"/>
    <w:rsid w:val="004D12B7"/>
    <w:rsid w:val="004D5E1E"/>
    <w:rsid w:val="004E46C2"/>
    <w:rsid w:val="004F1C3B"/>
    <w:rsid w:val="004F5353"/>
    <w:rsid w:val="0050406A"/>
    <w:rsid w:val="00511C3D"/>
    <w:rsid w:val="00512D41"/>
    <w:rsid w:val="005207CE"/>
    <w:rsid w:val="00520EDA"/>
    <w:rsid w:val="00522B43"/>
    <w:rsid w:val="00522B7D"/>
    <w:rsid w:val="005244BF"/>
    <w:rsid w:val="00524F7B"/>
    <w:rsid w:val="00531C25"/>
    <w:rsid w:val="00533980"/>
    <w:rsid w:val="00535547"/>
    <w:rsid w:val="00536FB5"/>
    <w:rsid w:val="00541359"/>
    <w:rsid w:val="00543FD2"/>
    <w:rsid w:val="0054501E"/>
    <w:rsid w:val="0054704A"/>
    <w:rsid w:val="00551028"/>
    <w:rsid w:val="00552296"/>
    <w:rsid w:val="00555FBB"/>
    <w:rsid w:val="00560E16"/>
    <w:rsid w:val="00561AD6"/>
    <w:rsid w:val="00570762"/>
    <w:rsid w:val="005748ED"/>
    <w:rsid w:val="00582DE8"/>
    <w:rsid w:val="00582E91"/>
    <w:rsid w:val="00586616"/>
    <w:rsid w:val="005910A2"/>
    <w:rsid w:val="005945B3"/>
    <w:rsid w:val="00595755"/>
    <w:rsid w:val="005A4B9B"/>
    <w:rsid w:val="005B7C23"/>
    <w:rsid w:val="005C6AD8"/>
    <w:rsid w:val="005D2021"/>
    <w:rsid w:val="005D7C8D"/>
    <w:rsid w:val="005E1BC9"/>
    <w:rsid w:val="005E73AB"/>
    <w:rsid w:val="005E7ACF"/>
    <w:rsid w:val="005F06B3"/>
    <w:rsid w:val="005F14F8"/>
    <w:rsid w:val="005F385C"/>
    <w:rsid w:val="005F5889"/>
    <w:rsid w:val="00606AC3"/>
    <w:rsid w:val="0060726C"/>
    <w:rsid w:val="006139D1"/>
    <w:rsid w:val="00616E0E"/>
    <w:rsid w:val="0062086C"/>
    <w:rsid w:val="006242FF"/>
    <w:rsid w:val="00625BAF"/>
    <w:rsid w:val="00634E05"/>
    <w:rsid w:val="00635B44"/>
    <w:rsid w:val="00635BF7"/>
    <w:rsid w:val="006505BF"/>
    <w:rsid w:val="0066727C"/>
    <w:rsid w:val="00667E4F"/>
    <w:rsid w:val="0067054C"/>
    <w:rsid w:val="00682D16"/>
    <w:rsid w:val="00686E15"/>
    <w:rsid w:val="00690B06"/>
    <w:rsid w:val="00694583"/>
    <w:rsid w:val="006A243F"/>
    <w:rsid w:val="006A3749"/>
    <w:rsid w:val="006A5DAC"/>
    <w:rsid w:val="006B6EDB"/>
    <w:rsid w:val="006B7A0E"/>
    <w:rsid w:val="006C5E34"/>
    <w:rsid w:val="006C7B80"/>
    <w:rsid w:val="006D3CB9"/>
    <w:rsid w:val="006D3FD4"/>
    <w:rsid w:val="006D4623"/>
    <w:rsid w:val="006D5419"/>
    <w:rsid w:val="006E2611"/>
    <w:rsid w:val="006E5A93"/>
    <w:rsid w:val="006E7170"/>
    <w:rsid w:val="006F0D37"/>
    <w:rsid w:val="006F387F"/>
    <w:rsid w:val="007023E1"/>
    <w:rsid w:val="00704671"/>
    <w:rsid w:val="0070615C"/>
    <w:rsid w:val="00707652"/>
    <w:rsid w:val="00710963"/>
    <w:rsid w:val="00712162"/>
    <w:rsid w:val="007123E4"/>
    <w:rsid w:val="0071281A"/>
    <w:rsid w:val="00712D92"/>
    <w:rsid w:val="00722B5A"/>
    <w:rsid w:val="00722BE0"/>
    <w:rsid w:val="00724334"/>
    <w:rsid w:val="00726E7A"/>
    <w:rsid w:val="00727D4D"/>
    <w:rsid w:val="00730CD3"/>
    <w:rsid w:val="007324D4"/>
    <w:rsid w:val="00734D5A"/>
    <w:rsid w:val="0073725B"/>
    <w:rsid w:val="0073733A"/>
    <w:rsid w:val="00740855"/>
    <w:rsid w:val="00745ED9"/>
    <w:rsid w:val="00747E80"/>
    <w:rsid w:val="00750ACC"/>
    <w:rsid w:val="007570F6"/>
    <w:rsid w:val="007620DF"/>
    <w:rsid w:val="00765439"/>
    <w:rsid w:val="007666FC"/>
    <w:rsid w:val="00772BDB"/>
    <w:rsid w:val="0077474F"/>
    <w:rsid w:val="00780690"/>
    <w:rsid w:val="0078166F"/>
    <w:rsid w:val="007847FA"/>
    <w:rsid w:val="0078656F"/>
    <w:rsid w:val="00790ACA"/>
    <w:rsid w:val="007926F5"/>
    <w:rsid w:val="00792F0A"/>
    <w:rsid w:val="00793674"/>
    <w:rsid w:val="00795648"/>
    <w:rsid w:val="00795912"/>
    <w:rsid w:val="00796879"/>
    <w:rsid w:val="007A0695"/>
    <w:rsid w:val="007A4C45"/>
    <w:rsid w:val="007A6CBF"/>
    <w:rsid w:val="007B0D75"/>
    <w:rsid w:val="007B1320"/>
    <w:rsid w:val="007B1F30"/>
    <w:rsid w:val="007B28CA"/>
    <w:rsid w:val="007B4527"/>
    <w:rsid w:val="007D3161"/>
    <w:rsid w:val="007D6722"/>
    <w:rsid w:val="007D7098"/>
    <w:rsid w:val="007E0197"/>
    <w:rsid w:val="007E1217"/>
    <w:rsid w:val="007E2EF4"/>
    <w:rsid w:val="007F0011"/>
    <w:rsid w:val="007F2AA7"/>
    <w:rsid w:val="00800243"/>
    <w:rsid w:val="00800EB0"/>
    <w:rsid w:val="008046B6"/>
    <w:rsid w:val="008049DD"/>
    <w:rsid w:val="00805D50"/>
    <w:rsid w:val="008108BC"/>
    <w:rsid w:val="008115D9"/>
    <w:rsid w:val="00816C8D"/>
    <w:rsid w:val="00820659"/>
    <w:rsid w:val="00824DD5"/>
    <w:rsid w:val="00825A84"/>
    <w:rsid w:val="00827DC4"/>
    <w:rsid w:val="008304CF"/>
    <w:rsid w:val="008357BF"/>
    <w:rsid w:val="00844531"/>
    <w:rsid w:val="00851B0D"/>
    <w:rsid w:val="00856562"/>
    <w:rsid w:val="00856CC7"/>
    <w:rsid w:val="00857D82"/>
    <w:rsid w:val="008620F1"/>
    <w:rsid w:val="00867A08"/>
    <w:rsid w:val="0087093A"/>
    <w:rsid w:val="00875F67"/>
    <w:rsid w:val="00881597"/>
    <w:rsid w:val="008836EF"/>
    <w:rsid w:val="008848AE"/>
    <w:rsid w:val="00886C9A"/>
    <w:rsid w:val="008A7ADF"/>
    <w:rsid w:val="008B1372"/>
    <w:rsid w:val="008B4194"/>
    <w:rsid w:val="008B6EFE"/>
    <w:rsid w:val="008D0ACD"/>
    <w:rsid w:val="008D0FD5"/>
    <w:rsid w:val="008D2A93"/>
    <w:rsid w:val="008D546D"/>
    <w:rsid w:val="008D6F59"/>
    <w:rsid w:val="008E0D6D"/>
    <w:rsid w:val="008E569C"/>
    <w:rsid w:val="008E7BBA"/>
    <w:rsid w:val="008F4025"/>
    <w:rsid w:val="008F44D9"/>
    <w:rsid w:val="008F467A"/>
    <w:rsid w:val="009071CC"/>
    <w:rsid w:val="00907389"/>
    <w:rsid w:val="00911D9C"/>
    <w:rsid w:val="009135FC"/>
    <w:rsid w:val="00914C41"/>
    <w:rsid w:val="00921D05"/>
    <w:rsid w:val="00923AD6"/>
    <w:rsid w:val="00930A11"/>
    <w:rsid w:val="00932B2D"/>
    <w:rsid w:val="00935E4C"/>
    <w:rsid w:val="00940732"/>
    <w:rsid w:val="00941CA3"/>
    <w:rsid w:val="00946FC0"/>
    <w:rsid w:val="0095778E"/>
    <w:rsid w:val="00965DE5"/>
    <w:rsid w:val="00965F24"/>
    <w:rsid w:val="00966CA8"/>
    <w:rsid w:val="0097160F"/>
    <w:rsid w:val="0097348E"/>
    <w:rsid w:val="00983A72"/>
    <w:rsid w:val="00984ED4"/>
    <w:rsid w:val="00985F96"/>
    <w:rsid w:val="00986F07"/>
    <w:rsid w:val="0099168F"/>
    <w:rsid w:val="009A0B96"/>
    <w:rsid w:val="009A2B78"/>
    <w:rsid w:val="009A44FB"/>
    <w:rsid w:val="009B2130"/>
    <w:rsid w:val="009B426C"/>
    <w:rsid w:val="009B6C85"/>
    <w:rsid w:val="009C4931"/>
    <w:rsid w:val="009C7E06"/>
    <w:rsid w:val="009E26F3"/>
    <w:rsid w:val="009E4528"/>
    <w:rsid w:val="009E4DAC"/>
    <w:rsid w:val="009E67CC"/>
    <w:rsid w:val="009E6FBE"/>
    <w:rsid w:val="009F0595"/>
    <w:rsid w:val="009F0CD1"/>
    <w:rsid w:val="009F2A6A"/>
    <w:rsid w:val="009F44E7"/>
    <w:rsid w:val="009F6DBB"/>
    <w:rsid w:val="00A02AE0"/>
    <w:rsid w:val="00A0411B"/>
    <w:rsid w:val="00A067F1"/>
    <w:rsid w:val="00A07BFB"/>
    <w:rsid w:val="00A22C91"/>
    <w:rsid w:val="00A233B0"/>
    <w:rsid w:val="00A24863"/>
    <w:rsid w:val="00A26208"/>
    <w:rsid w:val="00A2761B"/>
    <w:rsid w:val="00A32AE1"/>
    <w:rsid w:val="00A357C3"/>
    <w:rsid w:val="00A37077"/>
    <w:rsid w:val="00A41820"/>
    <w:rsid w:val="00A47113"/>
    <w:rsid w:val="00A4762B"/>
    <w:rsid w:val="00A53005"/>
    <w:rsid w:val="00A546DB"/>
    <w:rsid w:val="00A57839"/>
    <w:rsid w:val="00A60554"/>
    <w:rsid w:val="00A640A0"/>
    <w:rsid w:val="00A70295"/>
    <w:rsid w:val="00A71B99"/>
    <w:rsid w:val="00A71CEB"/>
    <w:rsid w:val="00A76848"/>
    <w:rsid w:val="00A76C10"/>
    <w:rsid w:val="00A76C16"/>
    <w:rsid w:val="00A7711C"/>
    <w:rsid w:val="00A83FD9"/>
    <w:rsid w:val="00A8426B"/>
    <w:rsid w:val="00A90C42"/>
    <w:rsid w:val="00A93331"/>
    <w:rsid w:val="00AA10D9"/>
    <w:rsid w:val="00AA35DB"/>
    <w:rsid w:val="00AA59FF"/>
    <w:rsid w:val="00AB51F6"/>
    <w:rsid w:val="00AB7713"/>
    <w:rsid w:val="00AD26FC"/>
    <w:rsid w:val="00AD2B0E"/>
    <w:rsid w:val="00AD5EAB"/>
    <w:rsid w:val="00AE2B3B"/>
    <w:rsid w:val="00AE4350"/>
    <w:rsid w:val="00AE511C"/>
    <w:rsid w:val="00AF7B42"/>
    <w:rsid w:val="00B010A1"/>
    <w:rsid w:val="00B016AE"/>
    <w:rsid w:val="00B02685"/>
    <w:rsid w:val="00B24389"/>
    <w:rsid w:val="00B26602"/>
    <w:rsid w:val="00B27371"/>
    <w:rsid w:val="00B32314"/>
    <w:rsid w:val="00B419A2"/>
    <w:rsid w:val="00B518A0"/>
    <w:rsid w:val="00B5229B"/>
    <w:rsid w:val="00B530C6"/>
    <w:rsid w:val="00B5546B"/>
    <w:rsid w:val="00B561F6"/>
    <w:rsid w:val="00B6097A"/>
    <w:rsid w:val="00B6142A"/>
    <w:rsid w:val="00B742D5"/>
    <w:rsid w:val="00B75C80"/>
    <w:rsid w:val="00B7682E"/>
    <w:rsid w:val="00B8145D"/>
    <w:rsid w:val="00B83E46"/>
    <w:rsid w:val="00B84758"/>
    <w:rsid w:val="00B85E22"/>
    <w:rsid w:val="00B908EB"/>
    <w:rsid w:val="00B91DCE"/>
    <w:rsid w:val="00B94B92"/>
    <w:rsid w:val="00BA040D"/>
    <w:rsid w:val="00BA19A6"/>
    <w:rsid w:val="00BA1E83"/>
    <w:rsid w:val="00BA46EF"/>
    <w:rsid w:val="00BA4D27"/>
    <w:rsid w:val="00BA7BF3"/>
    <w:rsid w:val="00BB050A"/>
    <w:rsid w:val="00BB2CEC"/>
    <w:rsid w:val="00BB6DBA"/>
    <w:rsid w:val="00BC1BFA"/>
    <w:rsid w:val="00BC421D"/>
    <w:rsid w:val="00BC47A8"/>
    <w:rsid w:val="00BD7AC9"/>
    <w:rsid w:val="00BD7F4D"/>
    <w:rsid w:val="00BE439C"/>
    <w:rsid w:val="00BE77AE"/>
    <w:rsid w:val="00BF4C3D"/>
    <w:rsid w:val="00BF4E9F"/>
    <w:rsid w:val="00BF79D1"/>
    <w:rsid w:val="00C22890"/>
    <w:rsid w:val="00C247BA"/>
    <w:rsid w:val="00C341B9"/>
    <w:rsid w:val="00C34AC3"/>
    <w:rsid w:val="00C3590D"/>
    <w:rsid w:val="00C4074F"/>
    <w:rsid w:val="00C40B08"/>
    <w:rsid w:val="00C40E7E"/>
    <w:rsid w:val="00C4509F"/>
    <w:rsid w:val="00C4593A"/>
    <w:rsid w:val="00C55DCD"/>
    <w:rsid w:val="00C5610D"/>
    <w:rsid w:val="00C5647F"/>
    <w:rsid w:val="00C57582"/>
    <w:rsid w:val="00C57B07"/>
    <w:rsid w:val="00C6157D"/>
    <w:rsid w:val="00C653E7"/>
    <w:rsid w:val="00C654F0"/>
    <w:rsid w:val="00C80CC0"/>
    <w:rsid w:val="00C82108"/>
    <w:rsid w:val="00C8347C"/>
    <w:rsid w:val="00C8571A"/>
    <w:rsid w:val="00C867AD"/>
    <w:rsid w:val="00C909B1"/>
    <w:rsid w:val="00C91221"/>
    <w:rsid w:val="00C9199B"/>
    <w:rsid w:val="00C91EF0"/>
    <w:rsid w:val="00C9534F"/>
    <w:rsid w:val="00C97FD3"/>
    <w:rsid w:val="00CA31A6"/>
    <w:rsid w:val="00CA6983"/>
    <w:rsid w:val="00CC3090"/>
    <w:rsid w:val="00CC395F"/>
    <w:rsid w:val="00CC4FEC"/>
    <w:rsid w:val="00CD0018"/>
    <w:rsid w:val="00CE5FBF"/>
    <w:rsid w:val="00CF7CD3"/>
    <w:rsid w:val="00D00D88"/>
    <w:rsid w:val="00D0582B"/>
    <w:rsid w:val="00D11B76"/>
    <w:rsid w:val="00D20F78"/>
    <w:rsid w:val="00D2333D"/>
    <w:rsid w:val="00D24526"/>
    <w:rsid w:val="00D30C02"/>
    <w:rsid w:val="00D33472"/>
    <w:rsid w:val="00D340B6"/>
    <w:rsid w:val="00D37464"/>
    <w:rsid w:val="00D42223"/>
    <w:rsid w:val="00D430A6"/>
    <w:rsid w:val="00D44842"/>
    <w:rsid w:val="00D462B1"/>
    <w:rsid w:val="00D46DEC"/>
    <w:rsid w:val="00D550FA"/>
    <w:rsid w:val="00D60638"/>
    <w:rsid w:val="00D62CAE"/>
    <w:rsid w:val="00D645F4"/>
    <w:rsid w:val="00D65971"/>
    <w:rsid w:val="00D724EC"/>
    <w:rsid w:val="00D8041B"/>
    <w:rsid w:val="00D90309"/>
    <w:rsid w:val="00D955F6"/>
    <w:rsid w:val="00D97803"/>
    <w:rsid w:val="00DA1E57"/>
    <w:rsid w:val="00DA3F89"/>
    <w:rsid w:val="00DB093D"/>
    <w:rsid w:val="00DB5305"/>
    <w:rsid w:val="00DC2C2A"/>
    <w:rsid w:val="00DC3679"/>
    <w:rsid w:val="00DD25DB"/>
    <w:rsid w:val="00DD3293"/>
    <w:rsid w:val="00DD49B7"/>
    <w:rsid w:val="00DD51B0"/>
    <w:rsid w:val="00DD5DFC"/>
    <w:rsid w:val="00DE0040"/>
    <w:rsid w:val="00DE1C4F"/>
    <w:rsid w:val="00DE267F"/>
    <w:rsid w:val="00DE34BA"/>
    <w:rsid w:val="00DE6C7E"/>
    <w:rsid w:val="00DF11A8"/>
    <w:rsid w:val="00DF1D8B"/>
    <w:rsid w:val="00DF40BE"/>
    <w:rsid w:val="00E016E0"/>
    <w:rsid w:val="00E03254"/>
    <w:rsid w:val="00E04AF6"/>
    <w:rsid w:val="00E1246F"/>
    <w:rsid w:val="00E25459"/>
    <w:rsid w:val="00E25E17"/>
    <w:rsid w:val="00E274AE"/>
    <w:rsid w:val="00E3469C"/>
    <w:rsid w:val="00E466A1"/>
    <w:rsid w:val="00E46C51"/>
    <w:rsid w:val="00E46CEB"/>
    <w:rsid w:val="00E51029"/>
    <w:rsid w:val="00E64998"/>
    <w:rsid w:val="00E67881"/>
    <w:rsid w:val="00E705B7"/>
    <w:rsid w:val="00E721FF"/>
    <w:rsid w:val="00E75DBD"/>
    <w:rsid w:val="00E81F87"/>
    <w:rsid w:val="00E90EB8"/>
    <w:rsid w:val="00E91782"/>
    <w:rsid w:val="00E93227"/>
    <w:rsid w:val="00E94E1C"/>
    <w:rsid w:val="00E97223"/>
    <w:rsid w:val="00EA198E"/>
    <w:rsid w:val="00EA31B9"/>
    <w:rsid w:val="00EA3254"/>
    <w:rsid w:val="00EB45D8"/>
    <w:rsid w:val="00EB71C2"/>
    <w:rsid w:val="00EC0EB6"/>
    <w:rsid w:val="00EC6764"/>
    <w:rsid w:val="00EC728B"/>
    <w:rsid w:val="00EE7B4D"/>
    <w:rsid w:val="00EF1B01"/>
    <w:rsid w:val="00EF6832"/>
    <w:rsid w:val="00F0072D"/>
    <w:rsid w:val="00F01B22"/>
    <w:rsid w:val="00F03801"/>
    <w:rsid w:val="00F11B64"/>
    <w:rsid w:val="00F13EEF"/>
    <w:rsid w:val="00F1750F"/>
    <w:rsid w:val="00F177F7"/>
    <w:rsid w:val="00F21AAA"/>
    <w:rsid w:val="00F231C3"/>
    <w:rsid w:val="00F24DFB"/>
    <w:rsid w:val="00F26EAD"/>
    <w:rsid w:val="00F30F66"/>
    <w:rsid w:val="00F31DED"/>
    <w:rsid w:val="00F338E4"/>
    <w:rsid w:val="00F34684"/>
    <w:rsid w:val="00F34935"/>
    <w:rsid w:val="00F52169"/>
    <w:rsid w:val="00F549FB"/>
    <w:rsid w:val="00F57DF0"/>
    <w:rsid w:val="00F64365"/>
    <w:rsid w:val="00F7344F"/>
    <w:rsid w:val="00F823ED"/>
    <w:rsid w:val="00F85D85"/>
    <w:rsid w:val="00F87DD8"/>
    <w:rsid w:val="00F906DA"/>
    <w:rsid w:val="00F95D97"/>
    <w:rsid w:val="00F97D7A"/>
    <w:rsid w:val="00FA59DC"/>
    <w:rsid w:val="00FA6F49"/>
    <w:rsid w:val="00FB71D8"/>
    <w:rsid w:val="00FC18FA"/>
    <w:rsid w:val="00FD05E3"/>
    <w:rsid w:val="00FD33B8"/>
    <w:rsid w:val="00FD6FB3"/>
    <w:rsid w:val="00FE12AB"/>
    <w:rsid w:val="00FE2585"/>
    <w:rsid w:val="00FE5AC7"/>
    <w:rsid w:val="00FF0265"/>
    <w:rsid w:val="00FF222B"/>
    <w:rsid w:val="01EC7C1C"/>
    <w:rsid w:val="022B3881"/>
    <w:rsid w:val="033860E2"/>
    <w:rsid w:val="04C5613E"/>
    <w:rsid w:val="056007FB"/>
    <w:rsid w:val="073A56BB"/>
    <w:rsid w:val="078631D9"/>
    <w:rsid w:val="078E78F6"/>
    <w:rsid w:val="088A3B8A"/>
    <w:rsid w:val="08AE072D"/>
    <w:rsid w:val="0994598D"/>
    <w:rsid w:val="0ABC6D12"/>
    <w:rsid w:val="0D2D7DB7"/>
    <w:rsid w:val="0DF44A01"/>
    <w:rsid w:val="0E6C1CA7"/>
    <w:rsid w:val="0FB2792B"/>
    <w:rsid w:val="0FB66910"/>
    <w:rsid w:val="113B0CE0"/>
    <w:rsid w:val="11F13AD9"/>
    <w:rsid w:val="126C5523"/>
    <w:rsid w:val="12D46C5C"/>
    <w:rsid w:val="13FB7488"/>
    <w:rsid w:val="14280564"/>
    <w:rsid w:val="15401C6B"/>
    <w:rsid w:val="15B753FF"/>
    <w:rsid w:val="168B6C24"/>
    <w:rsid w:val="16DE4D88"/>
    <w:rsid w:val="17804F63"/>
    <w:rsid w:val="18B70E3A"/>
    <w:rsid w:val="19EF2D03"/>
    <w:rsid w:val="1A826CF4"/>
    <w:rsid w:val="1AA32BF6"/>
    <w:rsid w:val="1B676662"/>
    <w:rsid w:val="1BC74ED9"/>
    <w:rsid w:val="1C800A7D"/>
    <w:rsid w:val="1CCB1E48"/>
    <w:rsid w:val="1D547550"/>
    <w:rsid w:val="1D727923"/>
    <w:rsid w:val="1E773FA9"/>
    <w:rsid w:val="1E7F3017"/>
    <w:rsid w:val="203143E2"/>
    <w:rsid w:val="20D76077"/>
    <w:rsid w:val="21414357"/>
    <w:rsid w:val="21426B3F"/>
    <w:rsid w:val="22D00047"/>
    <w:rsid w:val="23677479"/>
    <w:rsid w:val="24006A64"/>
    <w:rsid w:val="24404B86"/>
    <w:rsid w:val="263A6749"/>
    <w:rsid w:val="26CF2B6B"/>
    <w:rsid w:val="26FD5BCA"/>
    <w:rsid w:val="286E250B"/>
    <w:rsid w:val="28A6020A"/>
    <w:rsid w:val="2949670E"/>
    <w:rsid w:val="2AC5459D"/>
    <w:rsid w:val="2B2F4843"/>
    <w:rsid w:val="2B650A2A"/>
    <w:rsid w:val="2C2F79DB"/>
    <w:rsid w:val="2DA00426"/>
    <w:rsid w:val="2DA6310B"/>
    <w:rsid w:val="2F523C99"/>
    <w:rsid w:val="2F8D461C"/>
    <w:rsid w:val="2FCD5F8F"/>
    <w:rsid w:val="30E2728E"/>
    <w:rsid w:val="329563AF"/>
    <w:rsid w:val="33CE5C4A"/>
    <w:rsid w:val="342D0A42"/>
    <w:rsid w:val="34750B8D"/>
    <w:rsid w:val="34B04782"/>
    <w:rsid w:val="35DB6B7C"/>
    <w:rsid w:val="360E4CD1"/>
    <w:rsid w:val="36CF481B"/>
    <w:rsid w:val="37C5143A"/>
    <w:rsid w:val="39E63395"/>
    <w:rsid w:val="3A46318E"/>
    <w:rsid w:val="3A4D0EC1"/>
    <w:rsid w:val="3AA536BF"/>
    <w:rsid w:val="3B4901BB"/>
    <w:rsid w:val="3B78564C"/>
    <w:rsid w:val="3BE467BF"/>
    <w:rsid w:val="3C362DC4"/>
    <w:rsid w:val="3C8D478B"/>
    <w:rsid w:val="3CD942D7"/>
    <w:rsid w:val="3DCF4EF8"/>
    <w:rsid w:val="3EE21AF1"/>
    <w:rsid w:val="3F485B28"/>
    <w:rsid w:val="41B635C2"/>
    <w:rsid w:val="4208165B"/>
    <w:rsid w:val="43572F6F"/>
    <w:rsid w:val="43E84AE6"/>
    <w:rsid w:val="444B5591"/>
    <w:rsid w:val="44620139"/>
    <w:rsid w:val="449E6C9D"/>
    <w:rsid w:val="451669C3"/>
    <w:rsid w:val="451C5C45"/>
    <w:rsid w:val="45957769"/>
    <w:rsid w:val="45BA051A"/>
    <w:rsid w:val="460B5F63"/>
    <w:rsid w:val="485316A2"/>
    <w:rsid w:val="48922C3E"/>
    <w:rsid w:val="499604E9"/>
    <w:rsid w:val="4AA63F2F"/>
    <w:rsid w:val="4AD613AD"/>
    <w:rsid w:val="4AEE58DA"/>
    <w:rsid w:val="4B017992"/>
    <w:rsid w:val="4BE0697B"/>
    <w:rsid w:val="4C1A7EF0"/>
    <w:rsid w:val="4D6E235B"/>
    <w:rsid w:val="4E460BA1"/>
    <w:rsid w:val="4EB175A1"/>
    <w:rsid w:val="4F6121ED"/>
    <w:rsid w:val="504E73C6"/>
    <w:rsid w:val="515326F7"/>
    <w:rsid w:val="518E4C4F"/>
    <w:rsid w:val="51EB0E6F"/>
    <w:rsid w:val="5282704D"/>
    <w:rsid w:val="52D20587"/>
    <w:rsid w:val="54066C6B"/>
    <w:rsid w:val="541F41A8"/>
    <w:rsid w:val="548463F2"/>
    <w:rsid w:val="549007D7"/>
    <w:rsid w:val="55226965"/>
    <w:rsid w:val="553E2F02"/>
    <w:rsid w:val="55A73E89"/>
    <w:rsid w:val="55BA6BDA"/>
    <w:rsid w:val="58471F28"/>
    <w:rsid w:val="5A285CA1"/>
    <w:rsid w:val="5AE14C83"/>
    <w:rsid w:val="5B2C01FE"/>
    <w:rsid w:val="5B471C81"/>
    <w:rsid w:val="5B4B1548"/>
    <w:rsid w:val="5C22376C"/>
    <w:rsid w:val="5C2A5E9B"/>
    <w:rsid w:val="5F0A05D5"/>
    <w:rsid w:val="5F6E55B8"/>
    <w:rsid w:val="5F794C14"/>
    <w:rsid w:val="5FF516DE"/>
    <w:rsid w:val="60456EA2"/>
    <w:rsid w:val="62F7706C"/>
    <w:rsid w:val="651223AC"/>
    <w:rsid w:val="654F10AA"/>
    <w:rsid w:val="67820D29"/>
    <w:rsid w:val="67E1270B"/>
    <w:rsid w:val="69440FC0"/>
    <w:rsid w:val="69B9136F"/>
    <w:rsid w:val="69ED74D4"/>
    <w:rsid w:val="69FB79F1"/>
    <w:rsid w:val="6A490A60"/>
    <w:rsid w:val="6B4D5F49"/>
    <w:rsid w:val="6B841D1B"/>
    <w:rsid w:val="6B9C7422"/>
    <w:rsid w:val="6BFF6E25"/>
    <w:rsid w:val="6DDE770D"/>
    <w:rsid w:val="6DF17374"/>
    <w:rsid w:val="6FA12889"/>
    <w:rsid w:val="70A67C27"/>
    <w:rsid w:val="71E43DE4"/>
    <w:rsid w:val="722E254C"/>
    <w:rsid w:val="735A6C32"/>
    <w:rsid w:val="738A3A55"/>
    <w:rsid w:val="75202A70"/>
    <w:rsid w:val="766F750C"/>
    <w:rsid w:val="78113964"/>
    <w:rsid w:val="7A3B33A3"/>
    <w:rsid w:val="7A4F6599"/>
    <w:rsid w:val="7BA920BD"/>
    <w:rsid w:val="7DDE159D"/>
    <w:rsid w:val="7DF74A49"/>
    <w:rsid w:val="7E0838C3"/>
    <w:rsid w:val="7E4C67C9"/>
    <w:rsid w:val="7ED03A60"/>
    <w:rsid w:val="7F3B0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next w:val="1"/>
    <w:link w:val="37"/>
    <w:qFormat/>
    <w:uiPriority w:val="9"/>
    <w:pPr>
      <w:keepNext/>
      <w:keepLines/>
      <w:numPr>
        <w:ilvl w:val="0"/>
        <w:numId w:val="1"/>
      </w:numPr>
      <w:spacing w:before="50" w:beforeLines="50" w:line="640" w:lineRule="exact"/>
      <w:ind w:firstLine="200" w:firstLineChars="200"/>
      <w:outlineLvl w:val="0"/>
    </w:pPr>
    <w:rPr>
      <w:rFonts w:ascii="Times New Roman" w:hAnsi="Times New Roman" w:eastAsia="黑体" w:cstheme="minorBidi"/>
      <w:bCs/>
      <w:kern w:val="44"/>
      <w:sz w:val="32"/>
      <w:szCs w:val="44"/>
      <w:lang w:val="en-US" w:eastAsia="zh-CN" w:bidi="ar-SA"/>
    </w:rPr>
  </w:style>
  <w:style w:type="paragraph" w:styleId="3">
    <w:name w:val="heading 2"/>
    <w:next w:val="1"/>
    <w:link w:val="36"/>
    <w:qFormat/>
    <w:uiPriority w:val="9"/>
    <w:pPr>
      <w:spacing w:line="640" w:lineRule="exact"/>
      <w:ind w:firstLine="200" w:firstLineChars="200"/>
      <w:outlineLvl w:val="1"/>
    </w:pPr>
    <w:rPr>
      <w:rFonts w:ascii="Times New Roman" w:hAnsi="Times New Roman" w:eastAsia="楷体" w:cs="Times New Roman"/>
      <w:b/>
      <w:bCs/>
      <w:kern w:val="2"/>
      <w:sz w:val="32"/>
      <w:szCs w:val="32"/>
      <w:lang w:val="en-US" w:eastAsia="zh-CN" w:bidi="ar-SA"/>
    </w:rPr>
  </w:style>
  <w:style w:type="paragraph" w:styleId="4">
    <w:name w:val="heading 3"/>
    <w:next w:val="1"/>
    <w:link w:val="44"/>
    <w:unhideWhenUsed/>
    <w:qFormat/>
    <w:uiPriority w:val="9"/>
    <w:pPr>
      <w:keepNext/>
      <w:keepLines/>
      <w:spacing w:line="640" w:lineRule="exact"/>
      <w:ind w:firstLine="200" w:firstLineChars="200"/>
      <w:outlineLvl w:val="2"/>
    </w:pPr>
    <w:rPr>
      <w:rFonts w:ascii="Times New Roman" w:hAnsi="Times New Roman" w:eastAsia="楷体_GB2312" w:cstheme="minorBidi"/>
      <w:bCs/>
      <w:kern w:val="2"/>
      <w:sz w:val="32"/>
      <w:szCs w:val="32"/>
      <w:lang w:val="en-US" w:eastAsia="zh-CN" w:bidi="ar-SA"/>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firstLine="0" w:firstLineChars="0"/>
    </w:pPr>
    <w:rPr>
      <w:rFonts w:asciiTheme="minorHAnsi" w:hAnsiTheme="minorHAnsi" w:eastAsiaTheme="minorEastAsia"/>
      <w:sz w:val="21"/>
    </w:rPr>
  </w:style>
  <w:style w:type="paragraph" w:styleId="6">
    <w:name w:val="caption"/>
    <w:next w:val="1"/>
    <w:unhideWhenUsed/>
    <w:qFormat/>
    <w:uiPriority w:val="35"/>
    <w:pPr>
      <w:spacing w:before="50" w:beforeLines="50" w:after="20" w:afterLines="20" w:line="600" w:lineRule="exact"/>
      <w:jc w:val="center"/>
    </w:pPr>
    <w:rPr>
      <w:rFonts w:ascii="Times New Roman" w:hAnsi="Times New Roman" w:eastAsia="黑体" w:cstheme="majorBidi"/>
      <w:kern w:val="2"/>
      <w:sz w:val="28"/>
      <w:lang w:val="en-US" w:eastAsia="zh-CN" w:bidi="ar-SA"/>
    </w:rPr>
  </w:style>
  <w:style w:type="paragraph" w:styleId="7">
    <w:name w:val="annotation text"/>
    <w:basedOn w:val="1"/>
    <w:link w:val="41"/>
    <w:unhideWhenUsed/>
    <w:qFormat/>
    <w:uiPriority w:val="99"/>
    <w:pPr>
      <w:jc w:val="left"/>
    </w:pPr>
  </w:style>
  <w:style w:type="paragraph" w:styleId="8">
    <w:name w:val="Body Text Indent"/>
    <w:basedOn w:val="1"/>
    <w:link w:val="63"/>
    <w:semiHidden/>
    <w:unhideWhenUsed/>
    <w:qFormat/>
    <w:uiPriority w:val="99"/>
    <w:pPr>
      <w:spacing w:after="120"/>
      <w:ind w:left="420" w:leftChars="200"/>
    </w:pPr>
  </w:style>
  <w:style w:type="paragraph" w:styleId="9">
    <w:name w:val="toc 5"/>
    <w:basedOn w:val="1"/>
    <w:next w:val="1"/>
    <w:unhideWhenUsed/>
    <w:qFormat/>
    <w:uiPriority w:val="39"/>
    <w:pPr>
      <w:ind w:left="1680" w:leftChars="800" w:firstLine="0" w:firstLineChars="0"/>
    </w:pPr>
    <w:rPr>
      <w:rFonts w:asciiTheme="minorHAnsi" w:hAnsiTheme="minorHAnsi" w:eastAsiaTheme="minorEastAsia"/>
      <w:sz w:val="21"/>
    </w:rPr>
  </w:style>
  <w:style w:type="paragraph" w:styleId="10">
    <w:name w:val="toc 3"/>
    <w:basedOn w:val="1"/>
    <w:next w:val="1"/>
    <w:unhideWhenUsed/>
    <w:qFormat/>
    <w:uiPriority w:val="39"/>
    <w:pPr>
      <w:ind w:left="840" w:leftChars="400" w:firstLine="0" w:firstLineChars="0"/>
    </w:pPr>
    <w:rPr>
      <w:rFonts w:asciiTheme="minorHAnsi" w:hAnsiTheme="minorHAnsi" w:eastAsiaTheme="minorEastAsia"/>
      <w:sz w:val="21"/>
    </w:rPr>
  </w:style>
  <w:style w:type="paragraph" w:styleId="11">
    <w:name w:val="toc 8"/>
    <w:basedOn w:val="1"/>
    <w:next w:val="1"/>
    <w:unhideWhenUsed/>
    <w:qFormat/>
    <w:uiPriority w:val="39"/>
    <w:pPr>
      <w:ind w:left="2940" w:leftChars="1400" w:firstLine="0" w:firstLineChars="0"/>
    </w:pPr>
    <w:rPr>
      <w:rFonts w:asciiTheme="minorHAnsi" w:hAnsiTheme="minorHAnsi" w:eastAsiaTheme="minorEastAsia"/>
      <w:sz w:val="21"/>
    </w:rPr>
  </w:style>
  <w:style w:type="paragraph" w:styleId="12">
    <w:name w:val="Balloon Text"/>
    <w:basedOn w:val="1"/>
    <w:link w:val="39"/>
    <w:semiHidden/>
    <w:unhideWhenUsed/>
    <w:qFormat/>
    <w:uiPriority w:val="99"/>
    <w:rPr>
      <w:sz w:val="18"/>
      <w:szCs w:val="18"/>
    </w:rPr>
  </w:style>
  <w:style w:type="paragraph" w:styleId="13">
    <w:name w:val="footer"/>
    <w:basedOn w:val="1"/>
    <w:link w:val="34"/>
    <w:unhideWhenUsed/>
    <w:qFormat/>
    <w:uiPriority w:val="99"/>
    <w:pPr>
      <w:tabs>
        <w:tab w:val="center" w:pos="4153"/>
        <w:tab w:val="right" w:pos="8306"/>
      </w:tabs>
      <w:snapToGrid w:val="0"/>
      <w:jc w:val="left"/>
    </w:pPr>
    <w:rPr>
      <w:sz w:val="18"/>
      <w:szCs w:val="18"/>
    </w:rPr>
  </w:style>
  <w:style w:type="paragraph" w:styleId="14">
    <w:name w:val="header"/>
    <w:basedOn w:val="1"/>
    <w:link w:val="33"/>
    <w:unhideWhenUsed/>
    <w:qFormat/>
    <w:uiPriority w:val="99"/>
    <w:pPr>
      <w:tabs>
        <w:tab w:val="center" w:pos="4153"/>
        <w:tab w:val="right" w:pos="8306"/>
      </w:tabs>
      <w:snapToGrid w:val="0"/>
      <w:jc w:val="center"/>
    </w:pPr>
    <w:rPr>
      <w:sz w:val="18"/>
      <w:szCs w:val="18"/>
    </w:rPr>
  </w:style>
  <w:style w:type="paragraph" w:styleId="15">
    <w:name w:val="toc 1"/>
    <w:basedOn w:val="1"/>
    <w:next w:val="1"/>
    <w:unhideWhenUsed/>
    <w:qFormat/>
    <w:uiPriority w:val="39"/>
    <w:pPr>
      <w:ind w:firstLine="0" w:firstLineChars="0"/>
    </w:pPr>
    <w:rPr>
      <w:rFonts w:ascii="Calibri" w:hAnsi="Calibri" w:eastAsia="黑体" w:cs="Times New Roman"/>
      <w:sz w:val="30"/>
    </w:rPr>
  </w:style>
  <w:style w:type="paragraph" w:styleId="16">
    <w:name w:val="toc 4"/>
    <w:basedOn w:val="1"/>
    <w:next w:val="1"/>
    <w:unhideWhenUsed/>
    <w:qFormat/>
    <w:uiPriority w:val="39"/>
    <w:pPr>
      <w:ind w:left="1260" w:leftChars="600" w:firstLine="0" w:firstLineChars="0"/>
    </w:pPr>
    <w:rPr>
      <w:rFonts w:asciiTheme="minorHAnsi" w:hAnsiTheme="minorHAnsi" w:eastAsiaTheme="minorEastAsia"/>
      <w:sz w:val="21"/>
    </w:rPr>
  </w:style>
  <w:style w:type="paragraph" w:styleId="17">
    <w:name w:val="Subtitle"/>
    <w:next w:val="1"/>
    <w:link w:val="46"/>
    <w:qFormat/>
    <w:uiPriority w:val="11"/>
    <w:pPr>
      <w:jc w:val="center"/>
      <w:outlineLvl w:val="1"/>
    </w:pPr>
    <w:rPr>
      <w:rFonts w:ascii="Times New Roman" w:hAnsi="Times New Roman" w:eastAsia="黑体" w:cstheme="majorBidi"/>
      <w:bCs/>
      <w:kern w:val="28"/>
      <w:sz w:val="24"/>
      <w:szCs w:val="32"/>
      <w:lang w:val="en-US" w:eastAsia="zh-CN" w:bidi="ar-SA"/>
    </w:rPr>
  </w:style>
  <w:style w:type="paragraph" w:styleId="18">
    <w:name w:val="footnote text"/>
    <w:basedOn w:val="1"/>
    <w:link w:val="53"/>
    <w:unhideWhenUsed/>
    <w:qFormat/>
    <w:uiPriority w:val="99"/>
    <w:pPr>
      <w:snapToGrid w:val="0"/>
      <w:ind w:firstLine="0" w:firstLineChars="0"/>
      <w:jc w:val="left"/>
    </w:pPr>
    <w:rPr>
      <w:rFonts w:asciiTheme="minorHAnsi" w:hAnsiTheme="minorHAnsi" w:eastAsiaTheme="minorEastAsia"/>
      <w:sz w:val="18"/>
      <w:szCs w:val="18"/>
    </w:rPr>
  </w:style>
  <w:style w:type="paragraph" w:styleId="19">
    <w:name w:val="toc 6"/>
    <w:basedOn w:val="1"/>
    <w:next w:val="1"/>
    <w:unhideWhenUsed/>
    <w:qFormat/>
    <w:uiPriority w:val="39"/>
    <w:pPr>
      <w:ind w:left="2100" w:leftChars="1000" w:firstLine="0" w:firstLineChars="0"/>
    </w:pPr>
    <w:rPr>
      <w:rFonts w:asciiTheme="minorHAnsi" w:hAnsiTheme="minorHAnsi" w:eastAsiaTheme="minorEastAsia"/>
      <w:sz w:val="21"/>
    </w:rPr>
  </w:style>
  <w:style w:type="paragraph" w:styleId="20">
    <w:name w:val="toc 2"/>
    <w:basedOn w:val="1"/>
    <w:next w:val="1"/>
    <w:unhideWhenUsed/>
    <w:qFormat/>
    <w:uiPriority w:val="39"/>
    <w:pPr>
      <w:tabs>
        <w:tab w:val="right" w:leader="dot" w:pos="8494"/>
      </w:tabs>
      <w:ind w:left="420" w:leftChars="200" w:firstLine="0" w:firstLineChars="0"/>
    </w:pPr>
    <w:rPr>
      <w:rFonts w:eastAsia="宋体" w:cs="Times New Roman"/>
      <w:sz w:val="28"/>
    </w:rPr>
  </w:style>
  <w:style w:type="paragraph" w:styleId="21">
    <w:name w:val="toc 9"/>
    <w:basedOn w:val="1"/>
    <w:next w:val="1"/>
    <w:unhideWhenUsed/>
    <w:qFormat/>
    <w:uiPriority w:val="39"/>
    <w:pPr>
      <w:ind w:left="3360" w:leftChars="1600" w:firstLine="0" w:firstLineChars="0"/>
    </w:pPr>
    <w:rPr>
      <w:rFonts w:asciiTheme="minorHAnsi" w:hAnsiTheme="minorHAnsi" w:eastAsiaTheme="minorEastAsia"/>
      <w:sz w:val="21"/>
    </w:rPr>
  </w:style>
  <w:style w:type="paragraph" w:styleId="22">
    <w:name w:val="Normal (Web)"/>
    <w:basedOn w:val="1"/>
    <w:semiHidden/>
    <w:unhideWhenUsed/>
    <w:qFormat/>
    <w:uiPriority w:val="99"/>
    <w:pPr>
      <w:ind w:firstLine="0" w:firstLineChars="0"/>
    </w:pPr>
    <w:rPr>
      <w:rFonts w:asciiTheme="minorHAnsi" w:hAnsiTheme="minorHAnsi" w:eastAsiaTheme="minorEastAsia"/>
      <w:sz w:val="24"/>
    </w:rPr>
  </w:style>
  <w:style w:type="paragraph" w:styleId="23">
    <w:name w:val="Title"/>
    <w:next w:val="1"/>
    <w:link w:val="45"/>
    <w:qFormat/>
    <w:uiPriority w:val="0"/>
    <w:pPr>
      <w:spacing w:line="360" w:lineRule="exact"/>
      <w:jc w:val="center"/>
      <w:outlineLvl w:val="0"/>
    </w:pPr>
    <w:rPr>
      <w:rFonts w:ascii="Times New Roman" w:hAnsi="Times New Roman" w:eastAsia="宋体" w:cstheme="majorBidi"/>
      <w:bCs/>
      <w:kern w:val="2"/>
      <w:sz w:val="24"/>
      <w:szCs w:val="32"/>
      <w:lang w:val="en-US" w:eastAsia="zh-CN" w:bidi="ar-SA"/>
    </w:rPr>
  </w:style>
  <w:style w:type="paragraph" w:styleId="24">
    <w:name w:val="annotation subject"/>
    <w:basedOn w:val="7"/>
    <w:next w:val="7"/>
    <w:link w:val="42"/>
    <w:semiHidden/>
    <w:unhideWhenUsed/>
    <w:qFormat/>
    <w:uiPriority w:val="99"/>
    <w:rPr>
      <w:b/>
      <w:bCs/>
    </w:rPr>
  </w:style>
  <w:style w:type="paragraph" w:styleId="25">
    <w:name w:val="Body Text First Indent 2"/>
    <w:basedOn w:val="8"/>
    <w:link w:val="64"/>
    <w:qFormat/>
    <w:uiPriority w:val="0"/>
    <w:pPr>
      <w:adjustRightInd w:val="0"/>
      <w:snapToGrid w:val="0"/>
      <w:ind w:left="0" w:leftChars="0" w:firstLine="0" w:firstLineChars="0"/>
      <w:jc w:val="center"/>
    </w:pPr>
    <w:rPr>
      <w:rFonts w:eastAsia="宋体" w:cs="Times New Roman"/>
      <w:b/>
      <w:kern w:val="0"/>
      <w:sz w:val="21"/>
      <w:szCs w:val="20"/>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Emphasis"/>
    <w:basedOn w:val="28"/>
    <w:qFormat/>
    <w:uiPriority w:val="20"/>
    <w:rPr>
      <w:i/>
      <w:iCs/>
    </w:rPr>
  </w:style>
  <w:style w:type="character" w:styleId="30">
    <w:name w:val="Hyperlink"/>
    <w:unhideWhenUsed/>
    <w:qFormat/>
    <w:uiPriority w:val="99"/>
    <w:rPr>
      <w:color w:val="0000FF"/>
      <w:u w:val="single"/>
    </w:rPr>
  </w:style>
  <w:style w:type="character" w:styleId="31">
    <w:name w:val="annotation reference"/>
    <w:basedOn w:val="28"/>
    <w:unhideWhenUsed/>
    <w:qFormat/>
    <w:uiPriority w:val="99"/>
    <w:rPr>
      <w:sz w:val="21"/>
      <w:szCs w:val="21"/>
    </w:rPr>
  </w:style>
  <w:style w:type="character" w:styleId="32">
    <w:name w:val="footnote reference"/>
    <w:basedOn w:val="28"/>
    <w:unhideWhenUsed/>
    <w:qFormat/>
    <w:uiPriority w:val="99"/>
    <w:rPr>
      <w:vertAlign w:val="superscript"/>
    </w:rPr>
  </w:style>
  <w:style w:type="character" w:customStyle="1" w:styleId="33">
    <w:name w:val="页眉 字符"/>
    <w:basedOn w:val="28"/>
    <w:link w:val="14"/>
    <w:qFormat/>
    <w:uiPriority w:val="99"/>
    <w:rPr>
      <w:rFonts w:ascii="Times New Roman" w:hAnsi="Times New Roman" w:eastAsia="仿宋_GB2312"/>
      <w:sz w:val="18"/>
      <w:szCs w:val="18"/>
    </w:rPr>
  </w:style>
  <w:style w:type="character" w:customStyle="1" w:styleId="34">
    <w:name w:val="页脚 字符"/>
    <w:basedOn w:val="28"/>
    <w:link w:val="13"/>
    <w:qFormat/>
    <w:uiPriority w:val="99"/>
    <w:rPr>
      <w:sz w:val="18"/>
      <w:szCs w:val="18"/>
    </w:rPr>
  </w:style>
  <w:style w:type="character" w:customStyle="1" w:styleId="35">
    <w:name w:val="标题 2 Char"/>
    <w:basedOn w:val="28"/>
    <w:semiHidden/>
    <w:qFormat/>
    <w:uiPriority w:val="9"/>
    <w:rPr>
      <w:rFonts w:asciiTheme="majorHAnsi" w:hAnsiTheme="majorHAnsi" w:eastAsiaTheme="majorEastAsia" w:cstheme="majorBidi"/>
      <w:b/>
      <w:bCs/>
      <w:sz w:val="32"/>
      <w:szCs w:val="32"/>
    </w:rPr>
  </w:style>
  <w:style w:type="character" w:customStyle="1" w:styleId="36">
    <w:name w:val="标题 2 字符"/>
    <w:link w:val="3"/>
    <w:qFormat/>
    <w:uiPriority w:val="9"/>
    <w:rPr>
      <w:rFonts w:ascii="Times New Roman" w:hAnsi="Times New Roman" w:eastAsia="楷体" w:cs="Times New Roman"/>
      <w:b/>
      <w:bCs/>
      <w:sz w:val="32"/>
      <w:szCs w:val="32"/>
    </w:rPr>
  </w:style>
  <w:style w:type="character" w:customStyle="1" w:styleId="37">
    <w:name w:val="标题 1 字符"/>
    <w:basedOn w:val="28"/>
    <w:link w:val="2"/>
    <w:qFormat/>
    <w:uiPriority w:val="9"/>
    <w:rPr>
      <w:rFonts w:ascii="Times New Roman" w:hAnsi="Times New Roman" w:eastAsia="黑体"/>
      <w:bCs/>
      <w:kern w:val="44"/>
      <w:sz w:val="32"/>
      <w:szCs w:val="44"/>
    </w:rPr>
  </w:style>
  <w:style w:type="paragraph" w:styleId="38">
    <w:name w:val="List Paragraph"/>
    <w:basedOn w:val="1"/>
    <w:qFormat/>
    <w:uiPriority w:val="34"/>
    <w:pPr>
      <w:ind w:firstLine="420"/>
    </w:pPr>
  </w:style>
  <w:style w:type="character" w:customStyle="1" w:styleId="39">
    <w:name w:val="批注框文本 字符"/>
    <w:basedOn w:val="28"/>
    <w:link w:val="12"/>
    <w:semiHidden/>
    <w:qFormat/>
    <w:uiPriority w:val="99"/>
    <w:rPr>
      <w:sz w:val="18"/>
      <w:szCs w:val="18"/>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批注文字 字符"/>
    <w:basedOn w:val="28"/>
    <w:link w:val="7"/>
    <w:qFormat/>
    <w:uiPriority w:val="99"/>
  </w:style>
  <w:style w:type="character" w:customStyle="1" w:styleId="42">
    <w:name w:val="批注主题 字符"/>
    <w:basedOn w:val="41"/>
    <w:link w:val="24"/>
    <w:semiHidden/>
    <w:qFormat/>
    <w:uiPriority w:val="99"/>
    <w:rPr>
      <w:b/>
      <w:bCs/>
    </w:rPr>
  </w:style>
  <w:style w:type="paragraph" w:customStyle="1" w:styleId="43">
    <w:name w:val="列出段落1"/>
    <w:basedOn w:val="1"/>
    <w:qFormat/>
    <w:uiPriority w:val="34"/>
    <w:pPr>
      <w:ind w:firstLine="420"/>
    </w:pPr>
    <w:rPr>
      <w:rFonts w:eastAsia="宋体" w:cs="Times New Roman"/>
      <w:szCs w:val="24"/>
    </w:rPr>
  </w:style>
  <w:style w:type="character" w:customStyle="1" w:styleId="44">
    <w:name w:val="标题 3 字符"/>
    <w:basedOn w:val="28"/>
    <w:link w:val="4"/>
    <w:qFormat/>
    <w:uiPriority w:val="9"/>
    <w:rPr>
      <w:rFonts w:ascii="Times New Roman" w:hAnsi="Times New Roman" w:eastAsia="楷体_GB2312"/>
      <w:bCs/>
      <w:sz w:val="32"/>
      <w:szCs w:val="32"/>
    </w:rPr>
  </w:style>
  <w:style w:type="character" w:customStyle="1" w:styleId="45">
    <w:name w:val="标题 字符"/>
    <w:basedOn w:val="28"/>
    <w:link w:val="23"/>
    <w:qFormat/>
    <w:uiPriority w:val="10"/>
    <w:rPr>
      <w:rFonts w:ascii="Times New Roman" w:hAnsi="Times New Roman" w:eastAsia="宋体" w:cstheme="majorBidi"/>
      <w:bCs/>
      <w:kern w:val="2"/>
      <w:sz w:val="24"/>
      <w:szCs w:val="32"/>
    </w:rPr>
  </w:style>
  <w:style w:type="character" w:customStyle="1" w:styleId="46">
    <w:name w:val="副标题 字符"/>
    <w:basedOn w:val="28"/>
    <w:link w:val="17"/>
    <w:qFormat/>
    <w:uiPriority w:val="11"/>
    <w:rPr>
      <w:rFonts w:ascii="Times New Roman" w:hAnsi="Times New Roman" w:eastAsia="黑体" w:cstheme="majorBidi"/>
      <w:bCs/>
      <w:kern w:val="28"/>
      <w:sz w:val="24"/>
      <w:szCs w:val="32"/>
    </w:rPr>
  </w:style>
  <w:style w:type="character" w:customStyle="1" w:styleId="47">
    <w:name w:val="font11"/>
    <w:basedOn w:val="28"/>
    <w:qFormat/>
    <w:uiPriority w:val="0"/>
    <w:rPr>
      <w:rFonts w:hint="eastAsia" w:ascii="仿宋_GB2312" w:eastAsia="仿宋_GB2312"/>
      <w:b/>
      <w:bCs/>
      <w:color w:val="000000"/>
      <w:sz w:val="20"/>
      <w:szCs w:val="20"/>
      <w:u w:val="none"/>
    </w:rPr>
  </w:style>
  <w:style w:type="character" w:customStyle="1" w:styleId="48">
    <w:name w:val="font81"/>
    <w:basedOn w:val="28"/>
    <w:qFormat/>
    <w:uiPriority w:val="0"/>
    <w:rPr>
      <w:rFonts w:hint="eastAsia" w:ascii="仿宋_GB2312" w:eastAsia="仿宋_GB2312"/>
      <w:b/>
      <w:bCs/>
      <w:color w:val="000000"/>
      <w:sz w:val="20"/>
      <w:szCs w:val="20"/>
      <w:u w:val="none"/>
      <w:vertAlign w:val="superscript"/>
    </w:rPr>
  </w:style>
  <w:style w:type="character" w:customStyle="1" w:styleId="49">
    <w:name w:val="font31"/>
    <w:basedOn w:val="28"/>
    <w:qFormat/>
    <w:uiPriority w:val="0"/>
    <w:rPr>
      <w:rFonts w:hint="default" w:ascii="Times New Roman" w:hAnsi="Times New Roman" w:cs="Times New Roman"/>
      <w:b/>
      <w:bCs/>
      <w:color w:val="000000"/>
      <w:sz w:val="20"/>
      <w:szCs w:val="20"/>
      <w:u w:val="none"/>
    </w:rPr>
  </w:style>
  <w:style w:type="character" w:customStyle="1" w:styleId="50">
    <w:name w:val="font51"/>
    <w:basedOn w:val="28"/>
    <w:qFormat/>
    <w:uiPriority w:val="0"/>
    <w:rPr>
      <w:rFonts w:hint="eastAsia" w:ascii="宋体" w:hAnsi="宋体" w:eastAsia="宋体"/>
      <w:color w:val="000000"/>
      <w:sz w:val="20"/>
      <w:szCs w:val="20"/>
      <w:u w:val="none"/>
    </w:rPr>
  </w:style>
  <w:style w:type="character" w:customStyle="1" w:styleId="51">
    <w:name w:val="font21"/>
    <w:basedOn w:val="28"/>
    <w:qFormat/>
    <w:uiPriority w:val="0"/>
    <w:rPr>
      <w:rFonts w:hint="default" w:ascii="Times New Roman" w:hAnsi="Times New Roman" w:cs="Times New Roman"/>
      <w:color w:val="000000"/>
      <w:sz w:val="20"/>
      <w:szCs w:val="20"/>
      <w:u w:val="none"/>
    </w:rPr>
  </w:style>
  <w:style w:type="character" w:customStyle="1" w:styleId="52">
    <w:name w:val="font71"/>
    <w:basedOn w:val="28"/>
    <w:qFormat/>
    <w:uiPriority w:val="0"/>
    <w:rPr>
      <w:rFonts w:hint="eastAsia" w:ascii="宋体" w:hAnsi="宋体" w:eastAsia="宋体"/>
      <w:color w:val="000000"/>
      <w:sz w:val="20"/>
      <w:szCs w:val="20"/>
      <w:u w:val="none"/>
    </w:rPr>
  </w:style>
  <w:style w:type="character" w:customStyle="1" w:styleId="53">
    <w:name w:val="脚注文本 字符"/>
    <w:basedOn w:val="28"/>
    <w:link w:val="18"/>
    <w:qFormat/>
    <w:uiPriority w:val="99"/>
    <w:rPr>
      <w:kern w:val="2"/>
      <w:sz w:val="18"/>
      <w:szCs w:val="18"/>
    </w:rPr>
  </w:style>
  <w:style w:type="character" w:customStyle="1" w:styleId="54">
    <w:name w:val="font01"/>
    <w:basedOn w:val="28"/>
    <w:qFormat/>
    <w:uiPriority w:val="0"/>
    <w:rPr>
      <w:rFonts w:hint="eastAsia" w:ascii="黑体" w:hAnsi="黑体" w:eastAsia="黑体"/>
      <w:color w:val="000000"/>
      <w:sz w:val="18"/>
      <w:szCs w:val="18"/>
      <w:u w:val="none"/>
    </w:rPr>
  </w:style>
  <w:style w:type="paragraph" w:customStyle="1" w:styleId="55">
    <w:name w:val="列出段落2"/>
    <w:basedOn w:val="1"/>
    <w:next w:val="1"/>
    <w:qFormat/>
    <w:uiPriority w:val="0"/>
    <w:pPr>
      <w:widowControl/>
      <w:adjustRightInd w:val="0"/>
      <w:snapToGrid w:val="0"/>
      <w:spacing w:line="260" w:lineRule="exact"/>
      <w:ind w:firstLine="0" w:firstLineChars="0"/>
      <w:jc w:val="center"/>
    </w:pPr>
    <w:rPr>
      <w:rFonts w:cs="Times New Roman"/>
      <w:b/>
      <w:bCs/>
      <w:sz w:val="20"/>
      <w:szCs w:val="20"/>
    </w:rPr>
  </w:style>
  <w:style w:type="paragraph" w:customStyle="1" w:styleId="56">
    <w:name w:val="明显引用1"/>
    <w:basedOn w:val="1"/>
    <w:next w:val="1"/>
    <w:qFormat/>
    <w:uiPriority w:val="0"/>
    <w:pPr>
      <w:kinsoku w:val="0"/>
      <w:overflowPunct w:val="0"/>
      <w:autoSpaceDE w:val="0"/>
      <w:autoSpaceDN w:val="0"/>
      <w:adjustRightInd w:val="0"/>
      <w:snapToGrid w:val="0"/>
      <w:spacing w:line="260" w:lineRule="exact"/>
      <w:ind w:firstLine="0" w:firstLineChars="0"/>
      <w:jc w:val="center"/>
    </w:pPr>
    <w:rPr>
      <w:rFonts w:cs="Times New Roman"/>
      <w:sz w:val="20"/>
      <w:szCs w:val="20"/>
    </w:rPr>
  </w:style>
  <w:style w:type="paragraph" w:customStyle="1" w:styleId="57">
    <w:name w:val="引用1"/>
    <w:basedOn w:val="1"/>
    <w:next w:val="1"/>
    <w:qFormat/>
    <w:uiPriority w:val="0"/>
    <w:pPr>
      <w:widowControl/>
      <w:adjustRightInd w:val="0"/>
      <w:snapToGrid w:val="0"/>
      <w:spacing w:line="260" w:lineRule="exact"/>
      <w:ind w:firstLine="0" w:firstLineChars="0"/>
      <w:jc w:val="center"/>
    </w:pPr>
    <w:rPr>
      <w:rFonts w:eastAsia="宋体" w:cs="Times New Roman"/>
      <w:b/>
      <w:bCs/>
      <w:sz w:val="20"/>
      <w:szCs w:val="20"/>
    </w:rPr>
  </w:style>
  <w:style w:type="paragraph" w:customStyle="1" w:styleId="58">
    <w:name w:val="修订2"/>
    <w:hidden/>
    <w:semiHidden/>
    <w:qFormat/>
    <w:uiPriority w:val="99"/>
    <w:rPr>
      <w:rFonts w:ascii="Times New Roman" w:hAnsi="Times New Roman" w:eastAsia="仿宋_GB2312" w:cstheme="minorBidi"/>
      <w:kern w:val="2"/>
      <w:sz w:val="32"/>
      <w:szCs w:val="22"/>
      <w:lang w:val="en-US" w:eastAsia="zh-CN" w:bidi="ar-SA"/>
    </w:rPr>
  </w:style>
  <w:style w:type="character" w:customStyle="1" w:styleId="59">
    <w:name w:val="font61"/>
    <w:basedOn w:val="28"/>
    <w:qFormat/>
    <w:uiPriority w:val="0"/>
    <w:rPr>
      <w:rFonts w:hint="eastAsia" w:ascii="宋体" w:hAnsi="宋体" w:eastAsia="宋体" w:cs="宋体"/>
      <w:color w:val="000000"/>
      <w:sz w:val="21"/>
      <w:szCs w:val="21"/>
      <w:u w:val="none"/>
    </w:rPr>
  </w:style>
  <w:style w:type="paragraph" w:customStyle="1" w:styleId="60">
    <w:name w:val="样式 小四 首行缩进:  0.85 厘米 行距: 固定值 22 磅"/>
    <w:basedOn w:val="1"/>
    <w:qFormat/>
    <w:uiPriority w:val="0"/>
    <w:pPr>
      <w:spacing w:line="440" w:lineRule="exact"/>
      <w:ind w:firstLine="480" w:firstLineChars="0"/>
    </w:pPr>
    <w:rPr>
      <w:rFonts w:asciiTheme="minorHAnsi" w:hAnsiTheme="minorHAnsi" w:eastAsiaTheme="minorEastAsia"/>
      <w:sz w:val="24"/>
      <w:szCs w:val="20"/>
    </w:rPr>
  </w:style>
  <w:style w:type="paragraph" w:customStyle="1" w:styleId="61">
    <w:name w:val="表格表头"/>
    <w:next w:val="1"/>
    <w:qFormat/>
    <w:uiPriority w:val="0"/>
    <w:pPr>
      <w:adjustRightInd w:val="0"/>
      <w:snapToGrid w:val="0"/>
      <w:jc w:val="center"/>
    </w:pPr>
    <w:rPr>
      <w:rFonts w:ascii="Times New Roman" w:hAnsi="Times New Roman" w:eastAsia="黑体" w:cs="Times New Roman"/>
      <w:kern w:val="2"/>
      <w:sz w:val="21"/>
      <w:szCs w:val="24"/>
      <w:lang w:val="en-US" w:eastAsia="zh-CN" w:bidi="ar-SA"/>
    </w:rPr>
  </w:style>
  <w:style w:type="paragraph" w:customStyle="1" w:styleId="62">
    <w:name w:val="表下备注"/>
    <w:basedOn w:val="1"/>
    <w:qFormat/>
    <w:uiPriority w:val="0"/>
    <w:pPr>
      <w:adjustRightInd w:val="0"/>
      <w:snapToGrid w:val="0"/>
      <w:ind w:firstLine="0" w:firstLineChars="0"/>
    </w:pPr>
    <w:rPr>
      <w:rFonts w:asciiTheme="minorHAnsi" w:hAnsiTheme="minorHAnsi" w:eastAsiaTheme="minorEastAsia"/>
      <w:sz w:val="21"/>
    </w:rPr>
  </w:style>
  <w:style w:type="character" w:customStyle="1" w:styleId="63">
    <w:name w:val="正文文本缩进 字符"/>
    <w:basedOn w:val="28"/>
    <w:link w:val="8"/>
    <w:semiHidden/>
    <w:qFormat/>
    <w:uiPriority w:val="99"/>
    <w:rPr>
      <w:rFonts w:ascii="Times New Roman" w:hAnsi="Times New Roman" w:eastAsia="仿宋_GB2312"/>
      <w:kern w:val="2"/>
      <w:sz w:val="32"/>
      <w:szCs w:val="22"/>
    </w:rPr>
  </w:style>
  <w:style w:type="character" w:customStyle="1" w:styleId="64">
    <w:name w:val="正文首行缩进 2 字符"/>
    <w:basedOn w:val="63"/>
    <w:link w:val="25"/>
    <w:qFormat/>
    <w:uiPriority w:val="0"/>
    <w:rPr>
      <w:rFonts w:ascii="Times New Roman" w:hAnsi="Times New Roman" w:eastAsia="宋体" w:cs="Times New Roman"/>
      <w:b/>
      <w:kern w:val="2"/>
      <w:sz w:val="21"/>
      <w:szCs w:val="22"/>
    </w:rPr>
  </w:style>
  <w:style w:type="paragraph" w:customStyle="1" w:styleId="65">
    <w:name w:val="TOC 标题1"/>
    <w:basedOn w:val="2"/>
    <w:next w:val="1"/>
    <w:unhideWhenUsed/>
    <w:qFormat/>
    <w:uiPriority w:val="39"/>
    <w:pPr>
      <w:numPr>
        <w:numId w:val="0"/>
      </w:numPr>
      <w:spacing w:before="240" w:beforeLines="0" w:line="259" w:lineRule="auto"/>
      <w:outlineLvl w:val="9"/>
    </w:pPr>
    <w:rPr>
      <w:rFonts w:asciiTheme="majorHAnsi" w:hAnsiTheme="majorHAnsi" w:eastAsiaTheme="majorEastAsia" w:cstheme="majorBidi"/>
      <w:bCs w:val="0"/>
      <w:color w:val="2E75B6" w:themeColor="accent1" w:themeShade="BF"/>
      <w:kern w:val="0"/>
      <w:szCs w:val="32"/>
    </w:rPr>
  </w:style>
  <w:style w:type="table" w:customStyle="1" w:styleId="66">
    <w:name w:val="网格型1"/>
    <w:basedOn w:val="2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
    <w:name w:val="未处理的提及1"/>
    <w:basedOn w:val="28"/>
    <w:semiHidden/>
    <w:unhideWhenUsed/>
    <w:qFormat/>
    <w:uiPriority w:val="99"/>
    <w:rPr>
      <w:color w:val="605E5C"/>
      <w:shd w:val="clear" w:color="auto" w:fill="E1DFDD"/>
    </w:rPr>
  </w:style>
  <w:style w:type="paragraph" w:customStyle="1" w:styleId="68">
    <w:name w:val="表格正文"/>
    <w:qFormat/>
    <w:uiPriority w:val="0"/>
    <w:pPr>
      <w:adjustRightInd w:val="0"/>
      <w:snapToGrid w:val="0"/>
      <w:jc w:val="center"/>
    </w:pPr>
    <w:rPr>
      <w:rFonts w:ascii="Times New Roman" w:hAnsi="Times New Roman" w:eastAsia="宋体" w:cs="Times New Roman"/>
      <w:szCs w:val="21"/>
      <w:lang w:val="en-US" w:eastAsia="zh-CN" w:bidi="ar-SA"/>
    </w:rPr>
  </w:style>
  <w:style w:type="character" w:customStyle="1" w:styleId="69">
    <w:name w:val="font41"/>
    <w:basedOn w:val="28"/>
    <w:qFormat/>
    <w:uiPriority w:val="0"/>
    <w:rPr>
      <w:rFonts w:hint="default" w:ascii="Times New Roman" w:hAnsi="Times New Roman" w:cs="Times New Roman"/>
      <w:color w:val="000000"/>
      <w:sz w:val="20"/>
      <w:szCs w:val="20"/>
      <w:u w:val="none"/>
    </w:rPr>
  </w:style>
  <w:style w:type="paragraph" w:customStyle="1" w:styleId="70">
    <w:name w:val="样式 首行缩进:  2 字符"/>
    <w:basedOn w:val="1"/>
    <w:qFormat/>
    <w:uiPriority w:val="0"/>
    <w:pPr>
      <w:ind w:firstLine="480"/>
    </w:pPr>
    <w:rPr>
      <w:rFonts w:cs="宋体"/>
      <w:bCs/>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chart" Target="charts/chart4.xml"/><Relationship Id="rId22" Type="http://schemas.openxmlformats.org/officeDocument/2006/relationships/chart" Target="charts/chart3.xml"/><Relationship Id="rId21" Type="http://schemas.openxmlformats.org/officeDocument/2006/relationships/chart" Target="charts/chart2.xml"/><Relationship Id="rId20" Type="http://schemas.openxmlformats.org/officeDocument/2006/relationships/chart" Target="charts/chart1.xml"/><Relationship Id="rId2" Type="http://schemas.openxmlformats.org/officeDocument/2006/relationships/settings" Target="settings.xml"/><Relationship Id="rId19" Type="http://schemas.openxmlformats.org/officeDocument/2006/relationships/image" Target="file:///C:\Users\dell\AppData\Local\Temp\ksohtml\wpsF1D6.tmp.jpg" TargetMode="Externa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0191226&#23433;&#39034;&#21313;&#22235;&#20116;\&#21313;&#22235;&#20116;&#33258;&#20889;\&#25237;&#36164;-&#23433;&#39034;&#24066;&#8220;&#21313;&#22235;&#20116;&#8221;&#35268;&#21010;&#39033;&#30446;&#34920;-2021011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191226&#23433;&#39034;&#21313;&#22235;&#20116;\&#21313;&#22235;&#20116;&#33258;&#20889;\&#25237;&#36164;-&#23433;&#39034;&#24066;&#8220;&#21313;&#22235;&#20116;&#8221;&#35268;&#21010;&#39033;&#30446;&#34920;-2021011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191226&#23433;&#39034;&#21313;&#22235;&#20116;\&#21313;&#22235;&#20116;&#33258;&#20889;\&#25237;&#36164;-&#23433;&#39034;&#24066;&#8220;&#21313;&#22235;&#20116;&#8221;&#35268;&#21010;&#39033;&#30446;&#34920;-2021011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191226&#23433;&#39034;&#21313;&#22235;&#20116;\&#21313;&#22235;&#20116;&#33258;&#20889;\&#25237;&#36164;-&#23433;&#39034;&#24066;&#8220;&#21313;&#22235;&#20116;&#8221;&#35268;&#21010;&#39033;&#30446;&#34920;-202101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9812734082397"/>
          <c:y val="0.0493881118881119"/>
          <c:w val="0.876079900124844"/>
          <c:h val="0.679938811188811"/>
        </c:manualLayout>
      </c:layout>
      <c:barChart>
        <c:barDir val="col"/>
        <c:grouping val="clustered"/>
        <c:varyColors val="0"/>
        <c:ser>
          <c:idx val="0"/>
          <c:order val="0"/>
          <c:tx>
            <c:strRef>
              <c:f>'[投资-安顺市“十四五”规划项目表-20210112.xls]投资规模汇总表'!$C$35</c:f>
              <c:strCache>
                <c:ptCount val="1"/>
                <c:pt idx="0">
                  <c:v>“十四五”规划项目</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'[投资-安顺市“十四五”规划项目表-20210112.xls]投资规模汇总表'!$D$34:$G$34</c:f>
              <c:strCache>
                <c:ptCount val="4"/>
                <c:pt idx="0">
                  <c:v>总投资</c:v>
                </c:pt>
                <c:pt idx="1">
                  <c:v>“十三五”完成投资</c:v>
                </c:pt>
                <c:pt idx="2">
                  <c:v>“十四五”规划投资</c:v>
                </c:pt>
                <c:pt idx="3">
                  <c:v>远期结转投资</c:v>
                </c:pt>
              </c:strCache>
            </c:strRef>
          </c:cat>
          <c:val>
            <c:numRef>
              <c:f>'[投资-安顺市“十四五”规划项目表-20210112.xls]投资规模汇总表'!$D$35:$G$35</c:f>
              <c:numCache>
                <c:formatCode>0.00_ </c:formatCode>
                <c:ptCount val="4"/>
                <c:pt idx="0">
                  <c:v>353.560140731291</c:v>
                </c:pt>
                <c:pt idx="1">
                  <c:v>44.758748</c:v>
                </c:pt>
                <c:pt idx="2">
                  <c:v>152.996558375</c:v>
                </c:pt>
                <c:pt idx="3">
                  <c:v>155.804834356291</c:v>
                </c:pt>
              </c:numCache>
            </c:numRef>
          </c:val>
        </c:ser>
        <c:ser>
          <c:idx val="1"/>
          <c:order val="1"/>
          <c:tx>
            <c:strRef>
              <c:f>'[投资-安顺市“十四五”规划项目表-20210112.xls]投资规模汇总表'!$C$36</c:f>
              <c:strCache>
                <c:ptCount val="1"/>
                <c:pt idx="0">
                  <c:v>重点项目</c:v>
                </c:pt>
              </c:strCache>
            </c:strRef>
          </c:tx>
          <c:spPr>
            <a:solidFill>
              <a:srgbClr val="FF0000"/>
            </a:solidFill>
            <a:ln>
              <a:solidFill>
                <a:srgbClr val="FF0000"/>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'[投资-安顺市“十四五”规划项目表-20210112.xls]投资规模汇总表'!$D$34:$G$34</c:f>
              <c:strCache>
                <c:ptCount val="4"/>
                <c:pt idx="0">
                  <c:v>总投资</c:v>
                </c:pt>
                <c:pt idx="1">
                  <c:v>“十三五”完成投资</c:v>
                </c:pt>
                <c:pt idx="2">
                  <c:v>“十四五”规划投资</c:v>
                </c:pt>
                <c:pt idx="3">
                  <c:v>远期结转投资</c:v>
                </c:pt>
              </c:strCache>
            </c:strRef>
          </c:cat>
          <c:val>
            <c:numRef>
              <c:f>'[投资-安顺市“十四五”规划项目表-20210112.xls]投资规模汇总表'!$D$36:$G$36</c:f>
              <c:numCache>
                <c:formatCode>0.00_ </c:formatCode>
                <c:ptCount val="4"/>
                <c:pt idx="0">
                  <c:v>145.654288</c:v>
                </c:pt>
                <c:pt idx="1">
                  <c:v>34.5341</c:v>
                </c:pt>
                <c:pt idx="2">
                  <c:v>43.1439</c:v>
                </c:pt>
                <c:pt idx="3">
                  <c:v>67.976288</c:v>
                </c:pt>
              </c:numCache>
            </c:numRef>
          </c:val>
        </c:ser>
        <c:dLbls>
          <c:showLegendKey val="0"/>
          <c:showVal val="0"/>
          <c:showCatName val="0"/>
          <c:showSerName val="0"/>
          <c:showPercent val="0"/>
          <c:showBubbleSize val="0"/>
        </c:dLbls>
        <c:gapWidth val="219"/>
        <c:overlap val="-27"/>
        <c:axId val="889209362"/>
        <c:axId val="825227580"/>
      </c:barChart>
      <c:catAx>
        <c:axId val="88920936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b" anchorCtr="0"/>
          <a:lstStyle/>
          <a:p>
            <a:pPr>
              <a:defRPr lang="zh-CN" sz="90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p>
        </c:txPr>
        <c:crossAx val="825227580"/>
        <c:crosses val="autoZero"/>
        <c:auto val="0"/>
        <c:lblAlgn val="ctr"/>
        <c:lblOffset val="100"/>
        <c:noMultiLvlLbl val="0"/>
      </c:catAx>
      <c:valAx>
        <c:axId val="8252275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_);[Red]\(0\)" sourceLinked="0"/>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9209362"/>
        <c:crosses val="autoZero"/>
        <c:crossBetween val="between"/>
        <c:majorUnit val="100"/>
      </c:valAx>
      <c:spPr>
        <a:noFill/>
        <a:ln w="9525">
          <a:solidFill>
            <a:schemeClr val="bg1">
              <a:lumMod val="85000"/>
            </a:schemeClr>
          </a:solidFill>
          <a:prstDash val="dash"/>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manualLayout>
          <c:xMode val="edge"/>
          <c:yMode val="edge"/>
          <c:x val="0.3245"/>
          <c:y val="0.908"/>
          <c:w val="0.350740457627305"/>
          <c:h val="0.064377682403433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daee24a-87ca-47ed-9451-97171472da2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8044444444444"/>
          <c:y val="0.0909512761020882"/>
          <c:w val="0.407083333333333"/>
          <c:h val="0.680046403712297"/>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rgbClr val="FF0000"/>
              </a:solidFill>
              <a:ln w="19050">
                <a:solidFill>
                  <a:schemeClr val="lt1"/>
                </a:solidFill>
              </a:ln>
              <a:effectLst/>
            </c:spPr>
          </c:dPt>
          <c:dPt>
            <c:idx val="2"/>
            <c:bubble3D val="0"/>
            <c:spPr>
              <a:solidFill>
                <a:srgbClr val="92D050"/>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2"/>
              <c:delete val="1"/>
            </c:dLbl>
            <c:dLbl>
              <c:idx val="3"/>
              <c:layout>
                <c:manualLayout>
                  <c:x val="-0.00232913790173877"/>
                  <c:y val="0.0008095145581530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'[投资-安顺市“十四五”规划项目表-20210112.xls]投资规模汇总表'!$C$50:$C$54</c:f>
              <c:strCache>
                <c:ptCount val="5"/>
                <c:pt idx="0">
                  <c:v>大型水库</c:v>
                </c:pt>
                <c:pt idx="1">
                  <c:v>中型水库</c:v>
                </c:pt>
                <c:pt idx="2">
                  <c:v>重大引调水工程</c:v>
                </c:pt>
                <c:pt idx="3">
                  <c:v>大型灌区在建配套与现代化改造工程</c:v>
                </c:pt>
                <c:pt idx="4">
                  <c:v>中型灌区续建配套与现代化改造工程</c:v>
                </c:pt>
              </c:strCache>
            </c:strRef>
          </c:cat>
          <c:val>
            <c:numRef>
              <c:f>'[投资-安顺市“十四五”规划项目表-20210112.xls]投资规模汇总表'!$H$50:$H$54</c:f>
              <c:numCache>
                <c:formatCode>0.0_ </c:formatCode>
                <c:ptCount val="5"/>
                <c:pt idx="0">
                  <c:v>49.4047933556203</c:v>
                </c:pt>
                <c:pt idx="1">
                  <c:v>44.285745985041</c:v>
                </c:pt>
                <c:pt idx="2">
                  <c:v>0</c:v>
                </c:pt>
                <c:pt idx="3">
                  <c:v>1.64087170574752</c:v>
                </c:pt>
                <c:pt idx="4">
                  <c:v>4.66858895359126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2"/>
        <c:delete val="1"/>
      </c:legendEntry>
      <c:layout>
        <c:manualLayout>
          <c:xMode val="edge"/>
          <c:yMode val="edge"/>
          <c:x val="0.073"/>
          <c:y val="0.7975"/>
          <c:w val="0.850634401337142"/>
          <c:h val="0.17141633413054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15e11be-d3db-4fdd-98fa-50dca7a26a09}"/>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'[投资-安顺市“十四五”规划项目表-20210112.xls]投资规模汇总表'!$C$60:$C$63</c:f>
              <c:strCache>
                <c:ptCount val="4"/>
                <c:pt idx="0">
                  <c:v>供水保障能力建设工程</c:v>
                </c:pt>
                <c:pt idx="1">
                  <c:v>防洪提升工程</c:v>
                </c:pt>
                <c:pt idx="2">
                  <c:v>水生态环境保护与修复</c:v>
                </c:pt>
                <c:pt idx="3">
                  <c:v>涉水事务监管项目及其他</c:v>
                </c:pt>
              </c:strCache>
            </c:strRef>
          </c:cat>
          <c:val>
            <c:numRef>
              <c:f>'[投资-安顺市“十四五”规划项目表-20210112.xls]投资规模汇总表'!$H$60:$H$63</c:f>
              <c:numCache>
                <c:formatCode>0.0_ </c:formatCode>
                <c:ptCount val="4"/>
                <c:pt idx="0">
                  <c:v>48.8863978976837</c:v>
                </c:pt>
                <c:pt idx="1">
                  <c:v>5.40748139833772</c:v>
                </c:pt>
                <c:pt idx="2">
                  <c:v>45.3886693233034</c:v>
                </c:pt>
                <c:pt idx="3">
                  <c:v>0.317451380675184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73145219716687"/>
          <c:y val="0.84825"/>
          <c:w val="0.622418879056047"/>
          <c:h val="0.12417384641657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e4a1d0bb-f912-43f7-9694-dcde1a56455c}"/>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sz="1000">
                <a:latin typeface="Times New Roman" panose="02020603050405020304" charset="0"/>
                <a:ea typeface="Times New Roman" panose="02020603050405020304" charset="0"/>
                <a:cs typeface="Times New Roman" panose="02020603050405020304" charset="0"/>
                <a:sym typeface="Times New Roman" panose="02020603050405020304" charset="0"/>
              </a:rPr>
              <a:t>亿元</a:t>
            </a:r>
            <a:endParaRPr lang="en-US" altLang="zh-CN" sz="1000" b="0" i="0" u="none" strike="noStrike" baseline="0">
              <a:solidFill>
                <a:srgbClr val="595959">
                  <a:alpha val="100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0290277777777778"/>
          <c:y val="0.0451388888888889"/>
        </c:manualLayout>
      </c:layout>
      <c:overlay val="0"/>
      <c:spPr>
        <a:noFill/>
        <a:ln>
          <a:noFill/>
        </a:ln>
        <a:effectLst/>
      </c:spPr>
    </c:title>
    <c:autoTitleDeleted val="0"/>
    <c:plotArea>
      <c:layout/>
      <c:lineChart>
        <c:grouping val="standard"/>
        <c:varyColors val="0"/>
        <c:ser>
          <c:idx val="0"/>
          <c:order val="0"/>
          <c:spPr>
            <a:ln w="28575" cap="rnd" cmpd="sng" algn="ctr">
              <a:solidFill>
                <a:schemeClr val="accent1"/>
              </a:solidFill>
              <a:prstDash val="solid"/>
              <a:round/>
            </a:ln>
            <a:effectLst/>
          </c:spPr>
          <c:marker>
            <c:symbol val="square"/>
            <c:size val="5"/>
            <c:spPr>
              <a:solidFill>
                <a:schemeClr val="accent1"/>
              </a:solidFill>
              <a:ln w="9525" cap="flat" cmpd="sng" algn="ctr">
                <a:solidFill>
                  <a:schemeClr val="accent1"/>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'[投资-安顺市“十四五”规划项目表-20210112.xls]投资规模汇总表'!$B$86:$F$86</c:f>
              <c:strCache>
                <c:ptCount val="5"/>
                <c:pt idx="0">
                  <c:v>2021年</c:v>
                </c:pt>
                <c:pt idx="1">
                  <c:v>2022年</c:v>
                </c:pt>
                <c:pt idx="2">
                  <c:v>2023年</c:v>
                </c:pt>
                <c:pt idx="3">
                  <c:v>2024年</c:v>
                </c:pt>
                <c:pt idx="4">
                  <c:v>2025年</c:v>
                </c:pt>
              </c:strCache>
            </c:strRef>
          </c:cat>
          <c:val>
            <c:numRef>
              <c:f>'[投资-安顺市“十四五”规划项目表-20210112.xls]投资规模汇总表'!$B$87:$F$87</c:f>
              <c:numCache>
                <c:formatCode>0.00_ </c:formatCode>
                <c:ptCount val="5"/>
                <c:pt idx="0">
                  <c:v>28.9644821875</c:v>
                </c:pt>
                <c:pt idx="1">
                  <c:v>27.7390311875</c:v>
                </c:pt>
                <c:pt idx="2">
                  <c:v>28.63904</c:v>
                </c:pt>
                <c:pt idx="3">
                  <c:v>32.132765</c:v>
                </c:pt>
                <c:pt idx="4">
                  <c:v>35.52124</c:v>
                </c:pt>
              </c:numCache>
            </c:numRef>
          </c:val>
          <c:smooth val="0"/>
        </c:ser>
        <c:dLbls>
          <c:showLegendKey val="0"/>
          <c:showVal val="0"/>
          <c:showCatName val="0"/>
          <c:showSerName val="0"/>
          <c:showPercent val="0"/>
          <c:showBubbleSize val="0"/>
        </c:dLbls>
        <c:marker val="1"/>
        <c:smooth val="0"/>
        <c:axId val="661359049"/>
        <c:axId val="10514206"/>
      </c:lineChart>
      <c:catAx>
        <c:axId val="66135904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0514206"/>
        <c:crosses val="autoZero"/>
        <c:auto val="1"/>
        <c:lblAlgn val="ctr"/>
        <c:lblOffset val="100"/>
        <c:noMultiLvlLbl val="0"/>
      </c:catAx>
      <c:valAx>
        <c:axId val="10514206"/>
        <c:scaling>
          <c:orientation val="minMax"/>
          <c:max val="45"/>
          <c:min val="25"/>
        </c:scaling>
        <c:delete val="0"/>
        <c:axPos val="l"/>
        <c:majorGridlines>
          <c:spPr>
            <a:ln w="9525" cap="flat" cmpd="sng" algn="ctr">
              <a:solidFill>
                <a:schemeClr val="tx1">
                  <a:lumMod val="15000"/>
                  <a:lumOff val="85000"/>
                </a:schemeClr>
              </a:solidFill>
              <a:prstDash val="solid"/>
              <a:round/>
            </a:ln>
            <a:effectLst/>
          </c:spPr>
        </c:majorGridlines>
        <c:numFmt formatCode="0_);[Red]\(0\)" sourceLinked="0"/>
        <c:majorTickMark val="none"/>
        <c:minorTickMark val="none"/>
        <c:tickLblPos val="nextTo"/>
        <c:spPr>
          <a:noFill/>
          <a:ln w="6350" cap="flat" cmpd="sng" algn="ctr">
            <a:solidFill>
              <a:schemeClr val="bg1">
                <a:lumMod val="6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61359049"/>
        <c:crosses val="autoZero"/>
        <c:crossBetween val="between"/>
        <c:majorUnit val="5"/>
      </c:valAx>
      <c:spPr>
        <a:noFill/>
        <a:ln>
          <a:solidFill>
            <a:schemeClr val="bg1">
              <a:lumMod val="75000"/>
            </a:schemeClr>
          </a:solidFill>
          <a:prstDash val="dash"/>
        </a:ln>
        <a:effectLst/>
      </c:spPr>
    </c:plotArea>
    <c:plotVisOnly val="1"/>
    <c:dispBlanksAs val="gap"/>
    <c:showDLblsOverMax val="0"/>
    <c:extLst>
      <c:ext uri="{0b15fc19-7d7d-44ad-8c2d-2c3a37ce22c3}">
        <chartProps xmlns="https://web.wps.cn/et/2018/main" chartId="{d6139b52-84d1-474f-ada3-4ce4908b06d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22E8EC-4B2A-42B5-AA7B-F58037E11E8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99</Pages>
  <Words>829</Words>
  <Characters>844</Characters>
  <Lines>385</Lines>
  <Paragraphs>108</Paragraphs>
  <TotalTime>98</TotalTime>
  <ScaleCrop>false</ScaleCrop>
  <LinksUpToDate>false</LinksUpToDate>
  <CharactersWithSpaces>850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2020-09-19T15:40:00Z</dcterms:created>
  <dc:creator>admin</dc:creator>
  <cp:lastModifiedBy>lilliam</cp:lastModifiedBy>
  <dcterms:modified xsi:type="dcterms:W3CDTF">2025-07-30T02:42:50Z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DC0F35162A3B4537A2423AFE90EFD3C3</vt:lpwstr>
  </property>
  <property fmtid="{D5CDD505-2E9C-101B-9397-08002B2CF9AE}" pid="4" name="KSOTemplateDocerSaveRecord">
    <vt:lpwstr>eyJoZGlkIjoiYjAyOTE1NTQzYzdhZDlmOWJlNTdjMjY2YWNjOWQ5M2MiLCJ1c2VySWQiOiIzMDczODAwMzYifQ==</vt:lpwstr>
  </property>
</Properties>
</file>