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贵州省公路水运工程</w:t>
      </w:r>
      <w:r>
        <w:rPr>
          <w:rFonts w:ascii="方正小标宋简体" w:hAnsi="宋体" w:eastAsia="方正小标宋简体" w:cs="宋体"/>
          <w:bCs/>
          <w:sz w:val="36"/>
          <w:szCs w:val="36"/>
        </w:rPr>
        <w:t>2023年度“微创新”成果名单</w:t>
      </w:r>
    </w:p>
    <w:tbl>
      <w:tblPr>
        <w:tblStyle w:val="3"/>
        <w:tblW w:w="14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13"/>
        <w:gridCol w:w="3402"/>
        <w:gridCol w:w="4111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成果类型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完成单位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主要完成人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路基路面工程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简易边坡锚杆钻孔平台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贵州省公路工程集团有限公司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陈涛、任小坤、陶毅、尚国忠、罗正喜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钢筋保护层快捷测量工具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浙江交工集团股份有限公司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龙文帝、陈文涛、童鑫、李建刚、朱易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桥梁高墩箍筋整体安装施工工艺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浙江交工集团股份有限公司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陈武林、朱易、周治霖、白健、周云剑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省时抗裂新型桥面铺装覆膜工艺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浙江交工集团股份有限公司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陈明忠、白健、武周府、甘拓、朱易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受限地形梁板大角度转向运输及吊装施工工法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铜仁公路管理局、贵州桥梁建设集团有限责任公司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代泽森、周航、雷青、王昭勇、李维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一种便携式砌体边沟曲线线型定位装置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浙江交工集团股份有限公司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李威、徐海彬、黄明锦、雷攀、韦波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一种用于悬索桥主塔临时横撑整体安装拆除系统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贵州公路集团第六工程有限公司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邹飘、付华、刘天兵、王恩旭、吴中怀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一种预制</w:t>
            </w:r>
            <w:r>
              <w:rPr>
                <w:rFonts w:ascii="仿宋" w:hAnsi="仿宋" w:eastAsia="仿宋"/>
                <w:color w:val="000000"/>
                <w:sz w:val="24"/>
              </w:rPr>
              <w:t>T梁提梁工装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中宋" w:cs="华文中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贵州黔贵路桥工程有限公司六安高速第LATJ-2项目经理部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陈波、仲亚洲、邓开科、李家彬、胡勇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结构工程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装配式抱箍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贵州黔贵路桥工程有限公司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范喜超、危超、罗康、覃勇、吴永恒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车载式沥青热再生设备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贵州省公路建设养护集团有限公司铜仁分公司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金艳云、黄青松、李信、王强、唐金祥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低筋混凝土护栏</w:t>
            </w:r>
            <w:r>
              <w:rPr>
                <w:rFonts w:ascii="仿宋" w:hAnsi="仿宋" w:eastAsia="仿宋"/>
                <w:color w:val="000000"/>
                <w:sz w:val="24"/>
              </w:rPr>
              <w:t>(滑模施工)钢绞线定位装置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贵州恒创建设工程有限公司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田宏月、杜鹏飞、吕涛、卢江东、刘平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养护生产运输车加装气压升降控制装置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贵州省三穗公路管理段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罗永木、何镇华、刘齐明、周厚广、吕笑贝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养护生产运输传送装置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贵州省三穗公路管理段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罗永木、何镇华、潘仁星、周厚广、王植隆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养护工程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“新泽西”护栏涉路施工摆牌固定装置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贵州高速黔通建设工程有限公司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龚宏观、冯利、程利辉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水运工程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架设防钓鱼钢丝绳</w:t>
            </w:r>
            <w:r>
              <w:rPr>
                <w:rFonts w:ascii="仿宋" w:hAnsi="仿宋" w:eastAsia="仿宋"/>
                <w:color w:val="000000"/>
                <w:sz w:val="24"/>
              </w:rPr>
              <w:t>+隔离围栏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从江航电枢纽项目管理有限公司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杨通铭、蒙学良、张朋、宋伟明、刘宇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hAnsi="Helvetica" w:eastAsia="仿宋_GB2312" w:cs="Helvetica"/>
          <w:color w:val="333333"/>
          <w:sz w:val="32"/>
          <w:szCs w:val="32"/>
        </w:rPr>
      </w:pPr>
    </w:p>
    <w:sectPr>
      <w:pgSz w:w="16840" w:h="11900" w:orient="landscape"/>
      <w:pgMar w:top="1797" w:right="1440" w:bottom="1797" w:left="1440" w:header="1315" w:footer="15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10"/>
    <w:rsid w:val="000408EB"/>
    <w:rsid w:val="001615D1"/>
    <w:rsid w:val="002A3150"/>
    <w:rsid w:val="003109E9"/>
    <w:rsid w:val="007870FC"/>
    <w:rsid w:val="00794E31"/>
    <w:rsid w:val="00A16810"/>
    <w:rsid w:val="00B64EAA"/>
    <w:rsid w:val="00BD562A"/>
    <w:rsid w:val="00CF77A5"/>
    <w:rsid w:val="00F37FCC"/>
    <w:rsid w:val="7FDF0045"/>
    <w:rsid w:val="EFD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195</Words>
  <Characters>1116</Characters>
  <Lines>9</Lines>
  <Paragraphs>2</Paragraphs>
  <TotalTime>61</TotalTime>
  <ScaleCrop>false</ScaleCrop>
  <LinksUpToDate>false</LinksUpToDate>
  <CharactersWithSpaces>1309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2023-09-21T17:34:00Z</dcterms:created>
  <dc:creator>Administrator</dc:creator>
  <cp:lastModifiedBy>建养处 </cp:lastModifiedBy>
  <dcterms:modified xsi:type="dcterms:W3CDTF">2023-09-21T11:47:53Z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