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/>
        <w:numPr>
          <w:ilvl w:val="0"/>
          <w:numId w:val="0"/>
        </w:numPr>
        <w:tabs>
          <w:tab w:val="left" w:pos="519"/>
          <w:tab w:val="left" w:pos="935"/>
          <w:tab w:val="left" w:pos="1351"/>
          <w:tab w:val="left" w:pos="1767"/>
          <w:tab w:val="left" w:pos="2183"/>
          <w:tab w:val="left" w:pos="2599"/>
          <w:tab w:val="left" w:pos="3015"/>
          <w:tab w:val="left" w:pos="3431"/>
          <w:tab w:val="left" w:pos="3847"/>
          <w:tab w:val="left" w:pos="4263"/>
          <w:tab w:val="left" w:pos="4879"/>
          <w:tab w:val="left" w:pos="5295"/>
          <w:tab w:val="left" w:pos="5711"/>
          <w:tab w:val="left" w:pos="6127"/>
          <w:tab w:val="left" w:pos="6543"/>
          <w:tab w:val="left" w:pos="6959"/>
          <w:tab w:val="left" w:pos="7475"/>
          <w:tab w:val="left" w:pos="8091"/>
          <w:tab w:val="left" w:pos="8707"/>
          <w:tab w:val="left" w:pos="9323"/>
          <w:tab w:val="left" w:pos="9789"/>
          <w:tab w:val="left" w:pos="10255"/>
          <w:tab w:val="left" w:pos="10671"/>
          <w:tab w:val="left" w:pos="11137"/>
          <w:tab w:val="left" w:pos="11703"/>
          <w:tab w:val="left" w:pos="12219"/>
          <w:tab w:val="left" w:pos="12635"/>
          <w:tab w:val="left" w:pos="13051"/>
          <w:tab w:val="left" w:pos="13467"/>
          <w:tab w:val="left" w:pos="13883"/>
          <w:tab w:val="left" w:pos="14299"/>
          <w:tab w:val="left" w:pos="14715"/>
          <w:tab w:val="left" w:pos="15181"/>
          <w:tab w:val="left" w:pos="15597"/>
          <w:tab w:val="left" w:pos="16013"/>
          <w:tab w:val="left" w:pos="16429"/>
        </w:tabs>
        <w:spacing w:line="620" w:lineRule="exact"/>
        <w:ind w:left="0"/>
        <w:jc w:val="both"/>
        <w:rPr>
          <w:rFonts w:hint="eastAsia" w:ascii="Times New Roman" w:hAnsi="Times New Roman" w:eastAsia="黑体" w:cs="Times New Roman"/>
          <w:b w:val="0"/>
          <w:bCs/>
          <w:kern w:val="0"/>
          <w:sz w:val="32"/>
          <w:szCs w:val="30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/>
          <w:kern w:val="0"/>
          <w:sz w:val="32"/>
          <w:szCs w:val="30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kern w:val="0"/>
          <w:sz w:val="32"/>
          <w:szCs w:val="30"/>
          <w:lang w:val="en-US" w:eastAsia="zh-CN"/>
        </w:rPr>
        <w:t>1</w:t>
      </w:r>
    </w:p>
    <w:bookmarkEnd w:id="0"/>
    <w:p>
      <w:pPr>
        <w:pageBreakBefore w:val="0"/>
        <w:widowControl/>
        <w:numPr>
          <w:ilvl w:val="0"/>
          <w:numId w:val="0"/>
        </w:numPr>
        <w:tabs>
          <w:tab w:val="left" w:pos="519"/>
          <w:tab w:val="left" w:pos="935"/>
          <w:tab w:val="left" w:pos="1351"/>
          <w:tab w:val="left" w:pos="1767"/>
          <w:tab w:val="left" w:pos="2183"/>
          <w:tab w:val="left" w:pos="2599"/>
          <w:tab w:val="left" w:pos="3015"/>
          <w:tab w:val="left" w:pos="3431"/>
          <w:tab w:val="left" w:pos="3847"/>
          <w:tab w:val="left" w:pos="4263"/>
          <w:tab w:val="left" w:pos="4879"/>
          <w:tab w:val="left" w:pos="5295"/>
          <w:tab w:val="left" w:pos="5711"/>
          <w:tab w:val="left" w:pos="6127"/>
          <w:tab w:val="left" w:pos="6543"/>
          <w:tab w:val="left" w:pos="6959"/>
          <w:tab w:val="left" w:pos="7475"/>
          <w:tab w:val="left" w:pos="8091"/>
          <w:tab w:val="left" w:pos="8707"/>
          <w:tab w:val="left" w:pos="9323"/>
          <w:tab w:val="left" w:pos="9789"/>
          <w:tab w:val="left" w:pos="10255"/>
          <w:tab w:val="left" w:pos="10671"/>
          <w:tab w:val="left" w:pos="11137"/>
          <w:tab w:val="left" w:pos="11703"/>
          <w:tab w:val="left" w:pos="12219"/>
          <w:tab w:val="left" w:pos="12635"/>
          <w:tab w:val="left" w:pos="13051"/>
          <w:tab w:val="left" w:pos="13467"/>
          <w:tab w:val="left" w:pos="13883"/>
          <w:tab w:val="left" w:pos="14299"/>
          <w:tab w:val="left" w:pos="14715"/>
          <w:tab w:val="left" w:pos="15181"/>
          <w:tab w:val="left" w:pos="15597"/>
          <w:tab w:val="left" w:pos="16013"/>
          <w:tab w:val="left" w:pos="16429"/>
        </w:tabs>
        <w:spacing w:line="620" w:lineRule="exact"/>
        <w:ind w:left="0"/>
        <w:jc w:val="center"/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公路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6"/>
          <w:szCs w:val="36"/>
          <w:lang w:eastAsia="zh-CN"/>
        </w:rPr>
        <w:t>水运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工程监理企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  <w:lang w:eastAsia="zh-CN"/>
        </w:rPr>
        <w:t>业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资质</w:t>
      </w:r>
      <w:r>
        <w:rPr>
          <w:rFonts w:hint="eastAsia" w:ascii="Times New Roman" w:hAnsi="Times New Roman" w:eastAsia="方正小标宋简体" w:cs="Times New Roman"/>
          <w:b w:val="0"/>
          <w:bCs/>
          <w:kern w:val="0"/>
          <w:sz w:val="36"/>
          <w:szCs w:val="36"/>
          <w:lang w:val="en-US" w:eastAsia="zh-CN"/>
        </w:rPr>
        <w:t>申报材料指标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汇总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355"/>
        <w:gridCol w:w="1355"/>
        <w:gridCol w:w="2732"/>
        <w:gridCol w:w="2974"/>
        <w:gridCol w:w="2614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109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公路工程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乙级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水运工程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甲级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水运工程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乙级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水运工程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机电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总体要求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基本条件</w:t>
            </w:r>
          </w:p>
        </w:tc>
        <w:tc>
          <w:tcPr>
            <w:tcW w:w="0" w:type="auto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经依法登记注册的企业法人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安全生产</w:t>
            </w:r>
          </w:p>
        </w:tc>
        <w:tc>
          <w:tcPr>
            <w:tcW w:w="0" w:type="auto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作为工程质量安全事故当事人的，经有关主管部门认定无责任，或虽受相关行政处罚但已履行完毕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人员要求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企业负责人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1人/5年经历/监理工程师/非退休/3年劳动合同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1人/10年经历/监理工程师/非退休/3年劳动合同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1人/5年经历/监理工程师/非退休/3年劳动合同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1人/10年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水运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机电经历/监理工程师/非退休/3年劳动合同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技术负责人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1人/8年经历/总监经历/监理工程师/非退休/3年劳动合同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1人/15年经历/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大型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总监经历/高工/监理工程师/非退休/3年劳动合同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1人/8年经历/总监经历/监理工程师/非退休/3年劳动合同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1人/15年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水运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机电经历/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水运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机电总监经历/机电高工/监理工程师/非退休/3年劳动合同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中级及以上职称人员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20人/14人3年劳动合同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0人/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人3年劳动合同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20人/14人3年劳动合同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人/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人3年劳动合同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监理工程师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10人/7人3年劳动合同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人/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人3年劳动合同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10人/7人3年劳动合同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12人/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人3年劳动合同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工程系列高工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3人/2人3年劳动合同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10人/7人3年劳动合同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3人/2人3年劳动合同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10人/7人3年劳动合同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经会人员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1人3年劳动合同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人/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人3年劳动合同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1人3年劳动合同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2人/1人3年劳动合同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业绩要求（满足其一）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  <w:t>企业业绩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  <w:t>+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  <w:t>个人业绩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5项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中型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+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人/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大型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/3年劳动合同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+3人/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大型/总监或总监代表经历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/3年劳动合同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个人业绩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4人/2项/3年劳动合同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4人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/水运监理业绩/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3年劳动合同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+2人/总监或总监代表经历/3年劳动合同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+1人/中型及以上/总监或总监代表经历/3年劳动合同</w:t>
            </w:r>
          </w:p>
        </w:tc>
        <w:tc>
          <w:tcPr>
            <w:tcW w:w="25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6人/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水运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机电业绩/3年劳动合同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+3人/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水运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机电总监或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总监代表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经历/3年劳动合同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企业业绩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1项二类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大型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+2项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中型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1项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中型</w:t>
            </w:r>
          </w:p>
        </w:tc>
        <w:tc>
          <w:tcPr>
            <w:tcW w:w="2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水运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机电业绩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2项三类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大型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2项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小型</w:t>
            </w:r>
          </w:p>
        </w:tc>
        <w:tc>
          <w:tcPr>
            <w:tcW w:w="2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试验检测仪器设备要求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土工试验</w:t>
            </w:r>
          </w:p>
        </w:tc>
        <w:tc>
          <w:tcPr>
            <w:tcW w:w="8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烘箱、天平、电子秤、标准筛、摇筛机、液塑限联合测定仪、标准击实仪</w:t>
            </w:r>
          </w:p>
        </w:tc>
        <w:tc>
          <w:tcPr>
            <w:tcW w:w="258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经纬仪、水准仪、测距仪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拉压力传感器、荷重传感器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手持数字转速表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数字万用表、数字钳形电流表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绝缘电阻测试仪、接地电阻测试仪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照度计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超声波测厚仪、超声波探测仪、超声波涂层测厚仪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红外式温度计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噪声计、水平仪、风速仪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焊缝检验尺、厚薄规、螺纹量规、游标卡尺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水泥混凝土、砂浆试验</w:t>
            </w:r>
          </w:p>
        </w:tc>
        <w:tc>
          <w:tcPr>
            <w:tcW w:w="8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坍落度仪、压力试验机（2000kN、300kN各1台）</w:t>
            </w:r>
          </w:p>
        </w:tc>
        <w:tc>
          <w:tcPr>
            <w:tcW w:w="2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沥青试验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针入度仪、延度仪、软化点试验仪、恒温水槽（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控温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精度0.1℃）</w:t>
            </w:r>
          </w:p>
        </w:tc>
        <w:tc>
          <w:tcPr>
            <w:tcW w:w="5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2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石灰试验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滴定设备</w:t>
            </w:r>
          </w:p>
        </w:tc>
        <w:tc>
          <w:tcPr>
            <w:tcW w:w="5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集料试验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5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压碎指标测定仪</w:t>
            </w:r>
          </w:p>
        </w:tc>
        <w:tc>
          <w:tcPr>
            <w:tcW w:w="2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混凝土强度检测</w:t>
            </w:r>
          </w:p>
        </w:tc>
        <w:tc>
          <w:tcPr>
            <w:tcW w:w="840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回弹仪</w:t>
            </w:r>
          </w:p>
        </w:tc>
        <w:tc>
          <w:tcPr>
            <w:tcW w:w="2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路基路面检测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灌砂仪、路面取芯钻机、连续式平整度仪</w:t>
            </w:r>
          </w:p>
        </w:tc>
        <w:tc>
          <w:tcPr>
            <w:tcW w:w="5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  <w:tc>
          <w:tcPr>
            <w:tcW w:w="2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钢材与链接接头试验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widowControl/>
              <w:tabs>
                <w:tab w:val="left" w:pos="519"/>
                <w:tab w:val="left" w:pos="935"/>
                <w:tab w:val="left" w:pos="1351"/>
                <w:tab w:val="left" w:pos="1767"/>
                <w:tab w:val="left" w:pos="2183"/>
                <w:tab w:val="left" w:pos="2599"/>
                <w:tab w:val="left" w:pos="3015"/>
                <w:tab w:val="left" w:pos="3431"/>
                <w:tab w:val="left" w:pos="3847"/>
                <w:tab w:val="left" w:pos="4263"/>
                <w:tab w:val="left" w:pos="4879"/>
                <w:tab w:val="left" w:pos="5295"/>
                <w:tab w:val="left" w:pos="5711"/>
                <w:tab w:val="left" w:pos="6127"/>
                <w:tab w:val="left" w:pos="6543"/>
                <w:tab w:val="left" w:pos="6959"/>
                <w:tab w:val="left" w:pos="7475"/>
                <w:tab w:val="left" w:pos="8091"/>
                <w:tab w:val="left" w:pos="8707"/>
                <w:tab w:val="left" w:pos="9323"/>
                <w:tab w:val="left" w:pos="9789"/>
                <w:tab w:val="left" w:pos="10255"/>
                <w:tab w:val="left" w:pos="10671"/>
                <w:tab w:val="left" w:pos="11137"/>
                <w:tab w:val="left" w:pos="11703"/>
                <w:tab w:val="left" w:pos="12219"/>
                <w:tab w:val="left" w:pos="12635"/>
                <w:tab w:val="left" w:pos="13051"/>
                <w:tab w:val="left" w:pos="13467"/>
                <w:tab w:val="left" w:pos="13883"/>
                <w:tab w:val="left" w:pos="14299"/>
                <w:tab w:val="left" w:pos="14715"/>
                <w:tab w:val="left" w:pos="15181"/>
                <w:tab w:val="left" w:pos="15597"/>
                <w:tab w:val="left" w:pos="16013"/>
                <w:tab w:val="left" w:pos="16429"/>
              </w:tabs>
              <w:spacing w:line="24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</w:rPr>
              <w:t>伺服万能试验机、弯曲装置（含弯头）、反向弯曲装置（含弯头）</w:t>
            </w:r>
          </w:p>
        </w:tc>
        <w:tc>
          <w:tcPr>
            <w:tcW w:w="26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2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测量设备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经纬仪、水准仪</w:t>
            </w:r>
          </w:p>
        </w:tc>
        <w:tc>
          <w:tcPr>
            <w:tcW w:w="54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水准仪、全站仪</w:t>
            </w:r>
          </w:p>
        </w:tc>
        <w:tc>
          <w:tcPr>
            <w:tcW w:w="258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企业信誉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有两期全国评价结果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最近两期均不低于B级</w:t>
            </w: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最近两期均不低于B级且其中一期不低于A级</w:t>
            </w:r>
          </w:p>
        </w:tc>
        <w:tc>
          <w:tcPr>
            <w:tcW w:w="0" w:type="auto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最近两期均不低于B级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有一期全国评价结果</w:t>
            </w:r>
          </w:p>
        </w:tc>
        <w:tc>
          <w:tcPr>
            <w:tcW w:w="109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不低于B级且申请前一年内无未发现存在严重不良行为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无全国评价结果</w:t>
            </w:r>
          </w:p>
        </w:tc>
        <w:tc>
          <w:tcPr>
            <w:tcW w:w="10992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3"/>
                <w:kern w:val="0"/>
                <w:sz w:val="24"/>
                <w:szCs w:val="24"/>
                <w:vertAlign w:val="baseline"/>
                <w:lang w:val="en-US" w:eastAsia="zh-CN"/>
              </w:rPr>
              <w:t>申请前一年内或企业成立至申请前未发现存在严重不良行为</w:t>
            </w:r>
          </w:p>
        </w:tc>
      </w:tr>
    </w:tbl>
    <w:p>
      <w:pPr>
        <w:rPr>
          <w:rFonts w:hint="eastAsia"/>
          <w:lang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hYWIzYzY4M2FjZThjOWM3YTRlOWNjZTM1ZjBiNTYifQ=="/>
  </w:docVars>
  <w:rsids>
    <w:rsidRoot w:val="200C1895"/>
    <w:rsid w:val="200C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2024-05-26T08:14:00Z</dcterms:created>
  <dc:creator>无意炊烟</dc:creator>
  <cp:lastModifiedBy>无意炊烟</cp:lastModifiedBy>
  <dcterms:modified xsi:type="dcterms:W3CDTF">2024-05-26T08:16:11Z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B2336C351FCB4781801304BB259E76B5_11</vt:lpwstr>
  </property>
</Properties>
</file>